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23" w:rsidRPr="00131923" w:rsidRDefault="001A2CEF" w:rsidP="00131923">
      <w:pPr>
        <w:pStyle w:val="TreA"/>
        <w:jc w:val="center"/>
        <w:rPr>
          <w:rFonts w:ascii="Calibri" w:hAnsi="Calibri" w:cs="Calibri"/>
          <w:b/>
          <w:bCs/>
          <w:sz w:val="28"/>
          <w:szCs w:val="28"/>
        </w:rPr>
      </w:pPr>
      <w:r w:rsidRPr="00131923">
        <w:rPr>
          <w:rFonts w:ascii="Calibri" w:hAnsi="Calibri" w:cs="Calibri"/>
          <w:b/>
          <w:bCs/>
          <w:sz w:val="28"/>
          <w:szCs w:val="28"/>
        </w:rPr>
        <w:t xml:space="preserve">Szkoła Doktorska Technologii Informacyjnych i Biomedycznych </w:t>
      </w:r>
      <w:r w:rsidR="00706581">
        <w:rPr>
          <w:rFonts w:ascii="Calibri" w:hAnsi="Calibri" w:cs="Calibri"/>
          <w:b/>
          <w:bCs/>
          <w:sz w:val="28"/>
          <w:szCs w:val="28"/>
        </w:rPr>
        <w:br/>
      </w:r>
      <w:r w:rsidRPr="00131923">
        <w:rPr>
          <w:rFonts w:ascii="Calibri" w:hAnsi="Calibri" w:cs="Calibri"/>
          <w:b/>
          <w:bCs/>
          <w:sz w:val="28"/>
          <w:szCs w:val="28"/>
        </w:rPr>
        <w:t>P</w:t>
      </w:r>
      <w:r w:rsidR="00706581">
        <w:rPr>
          <w:rFonts w:ascii="Calibri" w:hAnsi="Calibri" w:cs="Calibri"/>
          <w:b/>
          <w:bCs/>
          <w:sz w:val="28"/>
          <w:szCs w:val="28"/>
        </w:rPr>
        <w:t>olskiej Akademii Nauk</w:t>
      </w:r>
      <w:r w:rsidR="00131923" w:rsidRPr="00131923">
        <w:rPr>
          <w:rFonts w:ascii="Calibri" w:hAnsi="Calibri" w:cs="Calibri"/>
          <w:b/>
          <w:bCs/>
          <w:sz w:val="28"/>
          <w:szCs w:val="28"/>
        </w:rPr>
        <w:t xml:space="preserve"> (TIB PAN)</w:t>
      </w:r>
    </w:p>
    <w:p w:rsidR="00131923" w:rsidRPr="00131923" w:rsidRDefault="00131923" w:rsidP="00131923">
      <w:pPr>
        <w:pStyle w:val="TreA"/>
        <w:pBdr>
          <w:bottom w:val="single" w:sz="6" w:space="1" w:color="auto"/>
        </w:pBdr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131923" w:rsidRPr="00131923" w:rsidRDefault="00131923">
      <w:pPr>
        <w:pStyle w:val="TreA"/>
        <w:pBdr>
          <w:top w:val="none" w:sz="0" w:space="0" w:color="auto"/>
        </w:pBd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7E04EA" w:rsidRPr="00703260" w:rsidRDefault="001A2CEF">
      <w:pPr>
        <w:pStyle w:val="TreA"/>
        <w:rPr>
          <w:rFonts w:ascii="Calibri" w:hAnsi="Calibri" w:cs="Calibri"/>
          <w:b/>
          <w:bCs/>
          <w:sz w:val="28"/>
          <w:szCs w:val="24"/>
        </w:rPr>
      </w:pPr>
      <w:r w:rsidRPr="00703260">
        <w:rPr>
          <w:rFonts w:ascii="Calibri" w:hAnsi="Calibri" w:cs="Calibri"/>
          <w:b/>
          <w:bCs/>
          <w:sz w:val="28"/>
          <w:szCs w:val="24"/>
        </w:rPr>
        <w:t>T</w:t>
      </w:r>
      <w:r w:rsidR="00131923" w:rsidRPr="00703260">
        <w:rPr>
          <w:rFonts w:ascii="Calibri" w:hAnsi="Calibri" w:cs="Calibri"/>
          <w:b/>
          <w:bCs/>
          <w:sz w:val="28"/>
          <w:szCs w:val="24"/>
        </w:rPr>
        <w:t>EMAT</w:t>
      </w:r>
      <w:r w:rsidRPr="00703260">
        <w:rPr>
          <w:rFonts w:ascii="Calibri" w:hAnsi="Calibri" w:cs="Calibri"/>
          <w:b/>
          <w:bCs/>
          <w:sz w:val="28"/>
          <w:szCs w:val="24"/>
        </w:rPr>
        <w:t>:</w:t>
      </w:r>
    </w:p>
    <w:p w:rsidR="00131923" w:rsidRDefault="005527D9" w:rsidP="005527D9">
      <w:pPr>
        <w:pStyle w:val="TreA"/>
        <w:rPr>
          <w:rFonts w:ascii="Calibri" w:hAnsi="Calibri" w:cs="Calibri"/>
          <w:sz w:val="24"/>
          <w:szCs w:val="24"/>
        </w:rPr>
      </w:pPr>
      <w:r w:rsidRPr="005527D9">
        <w:rPr>
          <w:rFonts w:ascii="Calibri" w:hAnsi="Calibri" w:cs="Calibri"/>
          <w:sz w:val="24"/>
          <w:szCs w:val="24"/>
        </w:rPr>
        <w:t>Superpozycja pomiarów na wielu częstotliwościach w celu uzyskania rozkładu czasu przelotu fotonów</w:t>
      </w:r>
    </w:p>
    <w:p w:rsidR="007E04EA" w:rsidRPr="00703260" w:rsidRDefault="001A2CEF">
      <w:pPr>
        <w:pStyle w:val="TreA"/>
        <w:rPr>
          <w:rFonts w:ascii="Calibri" w:hAnsi="Calibri" w:cs="Calibri"/>
          <w:b/>
          <w:bCs/>
          <w:sz w:val="28"/>
          <w:szCs w:val="28"/>
        </w:rPr>
      </w:pPr>
      <w:r w:rsidRPr="00703260">
        <w:rPr>
          <w:rFonts w:ascii="Calibri" w:hAnsi="Calibri" w:cs="Calibri"/>
          <w:b/>
          <w:bCs/>
          <w:sz w:val="28"/>
          <w:szCs w:val="28"/>
        </w:rPr>
        <w:t>P</w:t>
      </w:r>
      <w:r w:rsidR="00131923" w:rsidRPr="00703260">
        <w:rPr>
          <w:rFonts w:ascii="Calibri" w:hAnsi="Calibri" w:cs="Calibri"/>
          <w:b/>
          <w:bCs/>
          <w:sz w:val="28"/>
          <w:szCs w:val="28"/>
        </w:rPr>
        <w:t>ROMOTOR</w:t>
      </w:r>
      <w:r w:rsidRPr="00703260">
        <w:rPr>
          <w:rFonts w:ascii="Calibri" w:hAnsi="Calibri" w:cs="Calibri"/>
          <w:b/>
          <w:bCs/>
          <w:sz w:val="28"/>
          <w:szCs w:val="28"/>
        </w:rPr>
        <w:t>:</w:t>
      </w:r>
    </w:p>
    <w:p w:rsidR="000D3B09" w:rsidRPr="00B2399C" w:rsidRDefault="000D3B09" w:rsidP="000D3B09">
      <w:pPr>
        <w:pStyle w:val="TreA"/>
        <w:rPr>
          <w:rStyle w:val="Brak"/>
          <w:rFonts w:ascii="Calibri" w:hAnsi="Calibri" w:cs="Calibri"/>
          <w:sz w:val="24"/>
          <w:szCs w:val="24"/>
          <w:lang w:val="en-GB"/>
        </w:rPr>
      </w:pPr>
      <w:r>
        <w:rPr>
          <w:rStyle w:val="Brak"/>
          <w:rFonts w:ascii="Calibri" w:hAnsi="Calibri" w:cs="Calibri"/>
          <w:sz w:val="24"/>
          <w:szCs w:val="24"/>
          <w:lang w:val="en-GB"/>
        </w:rPr>
        <w:t>Promotor</w:t>
      </w:r>
      <w:r w:rsidRPr="00B2399C">
        <w:rPr>
          <w:rStyle w:val="Brak"/>
          <w:rFonts w:ascii="Calibri" w:hAnsi="Calibri" w:cs="Calibri"/>
          <w:sz w:val="24"/>
          <w:szCs w:val="24"/>
          <w:lang w:val="en-GB"/>
        </w:rPr>
        <w:t>: Prof. dr hab. inż. Adam Liebert</w:t>
      </w:r>
    </w:p>
    <w:p w:rsidR="000D3B09" w:rsidRPr="00B2399C" w:rsidRDefault="000D3B09" w:rsidP="000D3B09">
      <w:pPr>
        <w:pStyle w:val="TreA"/>
        <w:rPr>
          <w:rStyle w:val="Brak"/>
          <w:rFonts w:ascii="Calibri" w:hAnsi="Calibri" w:cs="Calibri"/>
          <w:sz w:val="24"/>
          <w:szCs w:val="24"/>
          <w:lang w:val="en-GB"/>
        </w:rPr>
      </w:pPr>
      <w:r>
        <w:rPr>
          <w:rStyle w:val="Brak"/>
          <w:rFonts w:ascii="Calibri" w:hAnsi="Calibri" w:cs="Calibri"/>
          <w:sz w:val="24"/>
          <w:szCs w:val="24"/>
          <w:lang w:val="en-GB"/>
        </w:rPr>
        <w:t>Promotor pomocniczy</w:t>
      </w:r>
      <w:r w:rsidRPr="00B2399C">
        <w:rPr>
          <w:rStyle w:val="Brak"/>
          <w:rFonts w:ascii="Calibri" w:hAnsi="Calibri" w:cs="Calibri"/>
          <w:sz w:val="24"/>
          <w:szCs w:val="24"/>
          <w:lang w:val="en-GB"/>
        </w:rPr>
        <w:t>: dr inż. Stanislaw Wojtkiewicz (</w:t>
      </w:r>
      <w:hyperlink r:id="rId6" w:history="1">
        <w:r w:rsidRPr="00B2399C">
          <w:rPr>
            <w:rStyle w:val="Hyperlink"/>
            <w:rFonts w:ascii="Calibri" w:hAnsi="Calibri" w:cs="Calibri"/>
            <w:sz w:val="24"/>
            <w:szCs w:val="24"/>
            <w:lang w:val="en-GB"/>
          </w:rPr>
          <w:t>swojtkiewicz@ibib.waw.pl</w:t>
        </w:r>
      </w:hyperlink>
      <w:r w:rsidRPr="00B2399C">
        <w:rPr>
          <w:rStyle w:val="Brak"/>
          <w:rFonts w:ascii="Calibri" w:hAnsi="Calibri" w:cs="Calibri"/>
          <w:sz w:val="24"/>
          <w:szCs w:val="24"/>
          <w:lang w:val="en-GB"/>
        </w:rPr>
        <w:t>)</w:t>
      </w:r>
    </w:p>
    <w:p w:rsidR="000D3B09" w:rsidRPr="00B2399C" w:rsidRDefault="000D3B09" w:rsidP="000D3B09">
      <w:pPr>
        <w:pStyle w:val="TreA"/>
        <w:rPr>
          <w:rStyle w:val="Brak"/>
          <w:rFonts w:ascii="Calibri" w:hAnsi="Calibri" w:cs="Calibri"/>
          <w:sz w:val="24"/>
          <w:szCs w:val="24"/>
          <w:lang w:val="en-GB"/>
        </w:rPr>
      </w:pPr>
      <w:r>
        <w:rPr>
          <w:rStyle w:val="Brak"/>
          <w:rFonts w:ascii="Calibri" w:hAnsi="Calibri" w:cs="Calibri"/>
          <w:sz w:val="24"/>
          <w:szCs w:val="24"/>
          <w:lang w:val="en-GB"/>
        </w:rPr>
        <w:t>Laboratorium Optyki Biomedycznej</w:t>
      </w:r>
      <w:r w:rsidRPr="00B2399C">
        <w:rPr>
          <w:rStyle w:val="Brak"/>
          <w:rFonts w:ascii="Calibri" w:hAnsi="Calibri" w:cs="Calibri"/>
          <w:sz w:val="24"/>
          <w:szCs w:val="24"/>
          <w:lang w:val="en-GB"/>
        </w:rPr>
        <w:t>, IBIB PAN, Ks.Trojdena 4, 02-109 Warszawa</w:t>
      </w:r>
    </w:p>
    <w:p w:rsidR="007E04EA" w:rsidRPr="00703260" w:rsidRDefault="001A2CEF">
      <w:pPr>
        <w:pStyle w:val="TreA"/>
        <w:rPr>
          <w:rStyle w:val="Brak"/>
          <w:rFonts w:ascii="Calibri" w:hAnsi="Calibri" w:cs="Calibri"/>
          <w:b/>
          <w:bCs/>
          <w:sz w:val="28"/>
          <w:szCs w:val="24"/>
        </w:rPr>
      </w:pPr>
      <w:r w:rsidRPr="00703260">
        <w:rPr>
          <w:rStyle w:val="Brak"/>
          <w:rFonts w:ascii="Calibri" w:hAnsi="Calibri" w:cs="Calibri"/>
          <w:b/>
          <w:bCs/>
          <w:sz w:val="28"/>
          <w:szCs w:val="24"/>
          <w:u w:color="222222"/>
          <w:shd w:val="clear" w:color="auto" w:fill="FFFFFF"/>
        </w:rPr>
        <w:t>O</w:t>
      </w:r>
      <w:r w:rsidR="00131923" w:rsidRPr="00703260">
        <w:rPr>
          <w:rStyle w:val="Brak"/>
          <w:rFonts w:ascii="Calibri" w:hAnsi="Calibri" w:cs="Calibri"/>
          <w:b/>
          <w:bCs/>
          <w:sz w:val="28"/>
          <w:szCs w:val="24"/>
          <w:u w:color="222222"/>
          <w:shd w:val="clear" w:color="auto" w:fill="FFFFFF"/>
        </w:rPr>
        <w:t>PIS</w:t>
      </w:r>
      <w:r w:rsidRPr="00703260">
        <w:rPr>
          <w:rStyle w:val="Brak"/>
          <w:rFonts w:ascii="Calibri" w:hAnsi="Calibri" w:cs="Calibri"/>
          <w:b/>
          <w:bCs/>
          <w:sz w:val="28"/>
          <w:szCs w:val="24"/>
          <w:u w:color="222222"/>
          <w:shd w:val="clear" w:color="auto" w:fill="FFFFFF"/>
        </w:rPr>
        <w:t>:</w:t>
      </w:r>
    </w:p>
    <w:p w:rsidR="007E04EA" w:rsidRDefault="000D3B09">
      <w:pPr>
        <w:pStyle w:val="TreA"/>
        <w:spacing w:after="120"/>
        <w:jc w:val="both"/>
        <w:rPr>
          <w:rStyle w:val="Brak"/>
          <w:rFonts w:ascii="Calibri" w:eastAsia="Calibri" w:hAnsi="Calibri" w:cs="Calibri"/>
          <w:sz w:val="24"/>
          <w:szCs w:val="24"/>
          <w:u w:val="single"/>
        </w:rPr>
      </w:pPr>
      <w:r w:rsidRPr="000D3B09">
        <w:rPr>
          <w:rStyle w:val="Brak"/>
          <w:rFonts w:ascii="Calibri" w:hAnsi="Calibri" w:cs="Calibri"/>
          <w:color w:val="222222"/>
          <w:sz w:val="24"/>
          <w:szCs w:val="24"/>
          <w:u w:val="single" w:color="222222"/>
          <w:shd w:val="clear" w:color="auto" w:fill="FFFFFF"/>
        </w:rPr>
        <w:t>Cel</w:t>
      </w:r>
      <w:r>
        <w:rPr>
          <w:rStyle w:val="Brak"/>
          <w:rFonts w:ascii="Calibri" w:hAnsi="Calibri" w:cs="Calibri"/>
          <w:color w:val="222222"/>
          <w:sz w:val="24"/>
          <w:szCs w:val="24"/>
          <w:u w:color="222222"/>
          <w:shd w:val="clear" w:color="auto" w:fill="FFFFFF"/>
        </w:rPr>
        <w:t>: Opracowanie metody superpozycji pomiarów na wielu częstotliwościach w celu uzyskania rozkł</w:t>
      </w:r>
      <w:r w:rsidR="005527D9">
        <w:rPr>
          <w:rStyle w:val="Brak"/>
          <w:rFonts w:ascii="Calibri" w:hAnsi="Calibri" w:cs="Calibri"/>
          <w:color w:val="222222"/>
          <w:sz w:val="24"/>
          <w:szCs w:val="24"/>
          <w:u w:color="222222"/>
          <w:shd w:val="clear" w:color="auto" w:fill="FFFFFF"/>
        </w:rPr>
        <w:t>a</w:t>
      </w:r>
      <w:r>
        <w:rPr>
          <w:rStyle w:val="Brak"/>
          <w:rFonts w:ascii="Calibri" w:hAnsi="Calibri" w:cs="Calibri"/>
          <w:color w:val="222222"/>
          <w:sz w:val="24"/>
          <w:szCs w:val="24"/>
          <w:u w:color="222222"/>
          <w:shd w:val="clear" w:color="auto" w:fill="FFFFFF"/>
        </w:rPr>
        <w:t xml:space="preserve">du czasu przelotu fotonów, zgodnie z wnioskami publikacji </w:t>
      </w:r>
      <w:r w:rsidR="0049236D" w:rsidRPr="00B2399C">
        <w:rPr>
          <w:rStyle w:val="Brak"/>
          <w:rFonts w:ascii="Calibri" w:eastAsia="Calibri" w:hAnsi="Calibri" w:cs="Calibri"/>
          <w:sz w:val="24"/>
          <w:szCs w:val="24"/>
          <w:lang w:val="en-GB"/>
        </w:rPr>
        <w:fldChar w:fldCharType="begin"/>
      </w:r>
      <w:r w:rsidR="0049236D" w:rsidRPr="00B2399C">
        <w:rPr>
          <w:rStyle w:val="Brak"/>
          <w:rFonts w:ascii="Calibri" w:eastAsia="Calibri" w:hAnsi="Calibri" w:cs="Calibri"/>
          <w:sz w:val="24"/>
          <w:szCs w:val="24"/>
          <w:lang w:val="en-GB"/>
        </w:rPr>
        <w:instrText xml:space="preserve"> ADDIN EN.CITE &lt;EndNote&gt;&lt;Cite&gt;&lt;Author&gt;Wojtkiewicz&lt;/Author&gt;&lt;Year&gt;2018&lt;/Year&gt;&lt;RecNum&gt;4133&lt;/RecNum&gt;&lt;DisplayText&gt;[1]&lt;/DisplayText&gt;&lt;record&gt;&lt;rec-number&gt;4133&lt;/rec-number&gt;&lt;foreign-keys&gt;&lt;key app="EN" db-id="05252xvs09z0d5edz2mpw0pjfdf9xe2ftszt" timestamp="1535440820"&gt;4133&lt;/key&gt;&lt;/foreign-keys&gt;&lt;ref-type name="Journal Article"&gt;17&lt;/ref-type&gt;&lt;contributors&gt;&lt;authors&gt;&lt;author&gt;Wojtkiewicz, Stanislaw&lt;/author&gt;&lt;author&gt;Durduran, Turgut&lt;/author&gt;&lt;author&gt;Dehghani, Hamid&lt;/author&gt;&lt;/authors&gt;&lt;/contributors&gt;&lt;titles&gt;&lt;title&gt;Time-resolved near infrared light propagation using frequency domain superposition&lt;/title&gt;&lt;secondary-title&gt;Biomedical Optics Express&lt;/secondary-title&gt;&lt;alt-title&gt;Biomed. Opt. Express&lt;/alt-title&gt;&lt;/titles&gt;&lt;periodical&gt;&lt;full-title&gt;Biomed Opt Express&lt;/full-title&gt;&lt;abbr-1&gt;Biomedical optics express&lt;/abbr-1&gt;&lt;/periodical&gt;&lt;pages&gt;41-54&lt;/pages&gt;&lt;volume&gt;9&lt;/volume&gt;&lt;number&gt;1&lt;/number&gt;&lt;keywords&gt;&lt;keyword&gt;Light propagation in tissues&lt;/keyword&gt;&lt;keyword&gt;Photon density waves&lt;/keyword&gt;&lt;keyword&gt;Diffuse optical spectroscopy&lt;/keyword&gt;&lt;keyword&gt;Diffuse optical tomography&lt;/keyword&gt;&lt;keyword&gt;Light propagation&lt;/keyword&gt;&lt;keyword&gt;Phase shift&lt;/keyword&gt;&lt;keyword&gt;Photons&lt;/keyword&gt;&lt;keyword&gt;Point spread function&lt;/keyword&gt;&lt;/keywords&gt;&lt;dates&gt;&lt;year&gt;2018&lt;/year&gt;&lt;pub-dates&gt;&lt;date&gt;2018/01/01&lt;/date&gt;&lt;/pub-dates&gt;&lt;/dates&gt;&lt;publisher&gt;OSA&lt;/publisher&gt;&lt;urls&gt;&lt;related-urls&gt;&lt;url&gt;http://www.osapublishing.org/boe/abstract.cfm?URI=boe-9-1-41&lt;/url&gt;&lt;/related-urls&gt;&lt;/urls&gt;&lt;electronic-resource-num&gt;10.1364/BOE.9.000041&lt;/electronic-resource-num&gt;&lt;/record&gt;&lt;/Cite&gt;&lt;/EndNote&gt;</w:instrText>
      </w:r>
      <w:r w:rsidR="0049236D" w:rsidRPr="00B2399C">
        <w:rPr>
          <w:rStyle w:val="Brak"/>
          <w:rFonts w:ascii="Calibri" w:eastAsia="Calibri" w:hAnsi="Calibri" w:cs="Calibri"/>
          <w:sz w:val="24"/>
          <w:szCs w:val="24"/>
          <w:lang w:val="en-GB"/>
        </w:rPr>
        <w:fldChar w:fldCharType="separate"/>
      </w:r>
      <w:r w:rsidR="0049236D" w:rsidRPr="00B2399C">
        <w:rPr>
          <w:rStyle w:val="Brak"/>
          <w:rFonts w:ascii="Calibri" w:eastAsia="Calibri" w:hAnsi="Calibri" w:cs="Calibri"/>
          <w:noProof/>
          <w:sz w:val="24"/>
          <w:szCs w:val="24"/>
          <w:lang w:val="en-GB"/>
        </w:rPr>
        <w:t>[1]</w:t>
      </w:r>
      <w:r w:rsidR="0049236D" w:rsidRPr="00B2399C">
        <w:rPr>
          <w:rStyle w:val="Brak"/>
          <w:rFonts w:ascii="Calibri" w:eastAsia="Calibri" w:hAnsi="Calibri" w:cs="Calibri"/>
          <w:sz w:val="24"/>
          <w:szCs w:val="24"/>
          <w:lang w:val="en-GB"/>
        </w:rPr>
        <w:fldChar w:fldCharType="end"/>
      </w:r>
      <w:r w:rsidR="007D6546">
        <w:rPr>
          <w:rStyle w:val="Brak"/>
          <w:rFonts w:ascii="Calibri" w:hAnsi="Calibri" w:cs="Calibri"/>
          <w:color w:val="222222"/>
          <w:sz w:val="24"/>
          <w:szCs w:val="24"/>
          <w:u w:color="222222"/>
          <w:shd w:val="clear" w:color="auto" w:fill="FFFFFF"/>
        </w:rPr>
        <w:t>, gdzie pokazano podstawy teorii pomiarów w</w:t>
      </w:r>
      <w:r>
        <w:rPr>
          <w:rStyle w:val="Brak"/>
          <w:rFonts w:ascii="Calibri" w:hAnsi="Calibri" w:cs="Calibri"/>
          <w:color w:val="222222"/>
          <w:sz w:val="24"/>
          <w:szCs w:val="24"/>
          <w:u w:color="222222"/>
          <w:shd w:val="clear" w:color="auto" w:fill="FFFFFF"/>
        </w:rPr>
        <w:t xml:space="preserve"> dziedzinie wielu </w:t>
      </w:r>
      <w:r w:rsidR="005527D9" w:rsidRPr="005527D9">
        <w:rPr>
          <w:rStyle w:val="Brak"/>
          <w:rFonts w:ascii="Calibri" w:hAnsi="Calibri" w:cs="Calibri"/>
          <w:color w:val="222222"/>
          <w:sz w:val="24"/>
          <w:szCs w:val="24"/>
          <w:u w:color="222222"/>
          <w:shd w:val="clear" w:color="auto" w:fill="FFFFFF"/>
        </w:rPr>
        <w:t>częstotliwości</w:t>
      </w:r>
      <w:r>
        <w:rPr>
          <w:rStyle w:val="Brak"/>
          <w:rFonts w:ascii="Calibri" w:hAnsi="Calibri" w:cs="Calibri"/>
          <w:color w:val="222222"/>
          <w:sz w:val="24"/>
          <w:szCs w:val="24"/>
          <w:u w:color="222222"/>
          <w:shd w:val="clear" w:color="auto" w:fill="FFFFFF"/>
        </w:rPr>
        <w:t xml:space="preserve"> (MFD). </w:t>
      </w:r>
      <w:r w:rsidR="005220CD">
        <w:rPr>
          <w:rStyle w:val="Brak"/>
          <w:rFonts w:ascii="Calibri" w:hAnsi="Calibri" w:cs="Calibri"/>
          <w:color w:val="222222"/>
          <w:sz w:val="24"/>
          <w:szCs w:val="24"/>
          <w:u w:color="222222"/>
          <w:shd w:val="clear" w:color="auto" w:fill="FFFFFF"/>
        </w:rPr>
        <w:t>Ponadto</w:t>
      </w:r>
      <w:r>
        <w:rPr>
          <w:rStyle w:val="Brak"/>
          <w:rFonts w:ascii="Calibri" w:hAnsi="Calibri" w:cs="Calibri"/>
          <w:color w:val="222222"/>
          <w:sz w:val="24"/>
          <w:szCs w:val="24"/>
          <w:u w:color="222222"/>
          <w:shd w:val="clear" w:color="auto" w:fill="FFFFFF"/>
        </w:rPr>
        <w:t xml:space="preserve">, </w:t>
      </w:r>
      <w:r w:rsidR="005220CD">
        <w:rPr>
          <w:rStyle w:val="Brak"/>
          <w:rFonts w:ascii="Calibri" w:hAnsi="Calibri" w:cs="Calibri"/>
          <w:color w:val="222222"/>
          <w:sz w:val="24"/>
          <w:szCs w:val="24"/>
          <w:u w:color="222222"/>
          <w:shd w:val="clear" w:color="auto" w:fill="FFFFFF"/>
        </w:rPr>
        <w:t>weryfikacja metody pomiarowej w MFD</w:t>
      </w:r>
      <w:r>
        <w:rPr>
          <w:rStyle w:val="Brak"/>
          <w:rFonts w:ascii="Calibri" w:hAnsi="Calibri" w:cs="Calibri"/>
          <w:color w:val="222222"/>
          <w:sz w:val="24"/>
          <w:szCs w:val="24"/>
          <w:u w:color="222222"/>
          <w:shd w:val="clear" w:color="auto" w:fill="FFFFFF"/>
        </w:rPr>
        <w:t xml:space="preserve"> in-vivo </w:t>
      </w:r>
      <w:r w:rsidR="005220CD">
        <w:rPr>
          <w:rStyle w:val="Brak"/>
          <w:rFonts w:ascii="Calibri" w:hAnsi="Calibri" w:cs="Calibri"/>
          <w:color w:val="222222"/>
          <w:sz w:val="24"/>
          <w:szCs w:val="24"/>
          <w:u w:color="222222"/>
          <w:shd w:val="clear" w:color="auto" w:fill="FFFFFF"/>
        </w:rPr>
        <w:t>poprzez pomiar</w:t>
      </w:r>
      <w:r>
        <w:rPr>
          <w:rStyle w:val="Brak"/>
          <w:rFonts w:ascii="Calibri" w:hAnsi="Calibri" w:cs="Calibri"/>
          <w:color w:val="222222"/>
          <w:sz w:val="24"/>
          <w:szCs w:val="24"/>
          <w:u w:color="222222"/>
          <w:shd w:val="clear" w:color="auto" w:fill="FFFFFF"/>
        </w:rPr>
        <w:t xml:space="preserve"> rozkładów czasu przelotu fotonów (DTOF) przez tkankę.</w:t>
      </w:r>
    </w:p>
    <w:p w:rsidR="0066266E" w:rsidRDefault="002E117A">
      <w:pPr>
        <w:pStyle w:val="TreA"/>
        <w:spacing w:after="120"/>
        <w:jc w:val="both"/>
        <w:rPr>
          <w:rStyle w:val="Brak"/>
          <w:rFonts w:ascii="Calibri" w:eastAsia="Calibri" w:hAnsi="Calibri" w:cs="Calibri"/>
          <w:sz w:val="24"/>
          <w:szCs w:val="24"/>
        </w:rPr>
      </w:pPr>
      <w:r>
        <w:rPr>
          <w:rStyle w:val="Brak"/>
          <w:rFonts w:ascii="Calibri" w:eastAsia="Calibri" w:hAnsi="Calibri" w:cs="Calibri"/>
          <w:sz w:val="24"/>
          <w:szCs w:val="24"/>
        </w:rPr>
        <w:t>Pomiar w</w:t>
      </w:r>
      <w:r w:rsidR="000D3B09" w:rsidRPr="000D3B09">
        <w:rPr>
          <w:rStyle w:val="Brak"/>
          <w:rFonts w:ascii="Calibri" w:eastAsia="Calibri" w:hAnsi="Calibri" w:cs="Calibri"/>
          <w:sz w:val="24"/>
          <w:szCs w:val="24"/>
        </w:rPr>
        <w:t xml:space="preserve"> MFD</w:t>
      </w:r>
      <w:r w:rsidR="000D3B09">
        <w:rPr>
          <w:rStyle w:val="Brak"/>
          <w:rFonts w:ascii="Calibri" w:eastAsia="Calibri" w:hAnsi="Calibri" w:cs="Calibri"/>
          <w:sz w:val="24"/>
          <w:szCs w:val="24"/>
        </w:rPr>
        <w:t xml:space="preserve"> daje podstawy nowej techniki, gdzie urządzenia działające w MFD </w:t>
      </w:r>
      <w:r>
        <w:rPr>
          <w:rStyle w:val="Brak"/>
          <w:rFonts w:ascii="Calibri" w:eastAsia="Calibri" w:hAnsi="Calibri" w:cs="Calibri"/>
          <w:sz w:val="24"/>
          <w:szCs w:val="24"/>
        </w:rPr>
        <w:t>mogą być</w:t>
      </w:r>
      <w:r w:rsidR="000D3B09">
        <w:rPr>
          <w:rStyle w:val="Brak"/>
          <w:rFonts w:ascii="Calibri" w:eastAsia="Calibri" w:hAnsi="Calibri" w:cs="Calibri"/>
          <w:sz w:val="24"/>
          <w:szCs w:val="24"/>
        </w:rPr>
        <w:t xml:space="preserve"> odpowiednikami urządzeń czasowo-</w:t>
      </w:r>
      <w:r w:rsidR="005527D9" w:rsidRPr="005527D9">
        <w:rPr>
          <w:rStyle w:val="Brak"/>
          <w:rFonts w:ascii="Calibri" w:eastAsia="Calibri" w:hAnsi="Calibri" w:cs="Calibri"/>
          <w:sz w:val="24"/>
          <w:szCs w:val="24"/>
        </w:rPr>
        <w:t xml:space="preserve">rozdzielczych </w:t>
      </w:r>
      <w:r w:rsidR="000D3B09">
        <w:rPr>
          <w:rStyle w:val="Brak"/>
          <w:rFonts w:ascii="Calibri" w:eastAsia="Calibri" w:hAnsi="Calibri" w:cs="Calibri"/>
          <w:sz w:val="24"/>
          <w:szCs w:val="24"/>
        </w:rPr>
        <w:t xml:space="preserve">(TR) wykorzystujących skorelowane w czasie zliczanie casu przelotu pojedynczych fotonów. Pomiary w MFD otworzą nową ścieżkę badań, gdzie </w:t>
      </w:r>
      <w:r w:rsidR="0049236D">
        <w:rPr>
          <w:rStyle w:val="Brak"/>
          <w:rFonts w:ascii="Calibri" w:eastAsia="Calibri" w:hAnsi="Calibri" w:cs="Calibri"/>
          <w:sz w:val="24"/>
          <w:szCs w:val="24"/>
        </w:rPr>
        <w:t xml:space="preserve">łatwo dostępny ekwiwalent urządzenia TR może być </w:t>
      </w:r>
      <w:r w:rsidR="005527D9">
        <w:rPr>
          <w:rStyle w:val="Brak"/>
          <w:rFonts w:ascii="Calibri" w:eastAsia="Calibri" w:hAnsi="Calibri" w:cs="Calibri"/>
          <w:sz w:val="24"/>
          <w:szCs w:val="24"/>
        </w:rPr>
        <w:t>stosowany w wysoko</w:t>
      </w:r>
      <w:r w:rsidR="0049236D">
        <w:rPr>
          <w:rStyle w:val="Brak"/>
          <w:rFonts w:ascii="Calibri" w:eastAsia="Calibri" w:hAnsi="Calibri" w:cs="Calibri"/>
          <w:sz w:val="24"/>
          <w:szCs w:val="24"/>
        </w:rPr>
        <w:t xml:space="preserve">rozdzielczych dyfuzyjnych tomografach optycznych. Ponadto MFD </w:t>
      </w:r>
      <w:r>
        <w:rPr>
          <w:rStyle w:val="Brak"/>
          <w:rFonts w:ascii="Calibri" w:eastAsia="Calibri" w:hAnsi="Calibri" w:cs="Calibri"/>
          <w:sz w:val="24"/>
          <w:szCs w:val="24"/>
        </w:rPr>
        <w:t>ma potencjał</w:t>
      </w:r>
      <w:r w:rsidR="0049236D">
        <w:rPr>
          <w:rStyle w:val="Brak"/>
          <w:rFonts w:ascii="Calibri" w:eastAsia="Calibri" w:hAnsi="Calibri" w:cs="Calibri"/>
          <w:sz w:val="24"/>
          <w:szCs w:val="24"/>
        </w:rPr>
        <w:t xml:space="preserve"> zastosowani</w:t>
      </w:r>
      <w:r>
        <w:rPr>
          <w:rStyle w:val="Brak"/>
          <w:rFonts w:ascii="Calibri" w:eastAsia="Calibri" w:hAnsi="Calibri" w:cs="Calibri"/>
          <w:sz w:val="24"/>
          <w:szCs w:val="24"/>
        </w:rPr>
        <w:t>a</w:t>
      </w:r>
      <w:r w:rsidR="0049236D">
        <w:rPr>
          <w:rStyle w:val="Brak"/>
          <w:rFonts w:ascii="Calibri" w:eastAsia="Calibri" w:hAnsi="Calibri" w:cs="Calibri"/>
          <w:sz w:val="24"/>
          <w:szCs w:val="24"/>
        </w:rPr>
        <w:t xml:space="preserve"> w aplikacjach optyki bi</w:t>
      </w:r>
      <w:r w:rsidR="005527D9">
        <w:rPr>
          <w:rStyle w:val="Brak"/>
          <w:rFonts w:ascii="Calibri" w:eastAsia="Calibri" w:hAnsi="Calibri" w:cs="Calibri"/>
          <w:sz w:val="24"/>
          <w:szCs w:val="24"/>
        </w:rPr>
        <w:t>o</w:t>
      </w:r>
      <w:r w:rsidR="0049236D">
        <w:rPr>
          <w:rStyle w:val="Brak"/>
          <w:rFonts w:ascii="Calibri" w:eastAsia="Calibri" w:hAnsi="Calibri" w:cs="Calibri"/>
          <w:sz w:val="24"/>
          <w:szCs w:val="24"/>
        </w:rPr>
        <w:t xml:space="preserve">medycznej </w:t>
      </w:r>
      <w:r w:rsidR="0049236D" w:rsidRPr="0049236D">
        <w:rPr>
          <w:rStyle w:val="Brak"/>
          <w:rFonts w:ascii="Calibri" w:eastAsia="Calibri" w:hAnsi="Calibri" w:cs="Calibri"/>
          <w:sz w:val="24"/>
          <w:szCs w:val="24"/>
        </w:rPr>
        <w:fldChar w:fldCharType="begin"/>
      </w:r>
      <w:r w:rsidR="0049236D" w:rsidRPr="0049236D">
        <w:rPr>
          <w:rStyle w:val="Brak"/>
          <w:rFonts w:ascii="Calibri" w:eastAsia="Calibri" w:hAnsi="Calibri" w:cs="Calibri"/>
          <w:sz w:val="24"/>
          <w:szCs w:val="24"/>
        </w:rPr>
        <w:instrText xml:space="preserve"> ADDIN EN.CITE &lt;EndNote&gt;&lt;Cite&gt;&lt;Author&gt;Weigl&lt;/Author&gt;&lt;Year&gt;2016&lt;/Year&gt;&lt;RecNum&gt;4188&lt;/RecNum&gt;&lt;DisplayText&gt;[2]&lt;/DisplayText&gt;&lt;record&gt;&lt;rec-number&gt;4188&lt;/rec-number&gt;&lt;foreign-keys&gt;&lt;key app="EN" db-id="05252xvs09z0d5edz2mpw0pjfdf9xe2ftszt" timestamp="1557054404"&gt;4188&lt;/key&gt;&lt;/foreign-keys&gt;&lt;ref-type name="Journal Article"&gt;17&lt;/ref-type&gt;&lt;contributors&gt;&lt;authors&gt;&lt;author&gt;Weigl, Wojciech&lt;/author&gt;&lt;author&gt;Milej, Daniel&lt;/author&gt;&lt;author&gt;Janusek, Dariusz&lt;/author&gt;&lt;author&gt;Wojtkiewicz, Stanisław&lt;/author&gt;&lt;author&gt;Sawosz, Piotr&lt;/author&gt;&lt;author&gt;Kacprzak, Michał&lt;/author&gt;&lt;author&gt;Gerega, Anna&lt;/author&gt;&lt;author&gt;Maniewski, Roman&lt;/author&gt;&lt;author&gt;Liebert, Adam&lt;/author&gt;&lt;/authors&gt;&lt;/contributors&gt;&lt;titles&gt;&lt;title&gt;Application of optical methods in the monitoring of traumatic brain injury: A review&lt;/title&gt;&lt;secondary-title&gt;Journal of cerebral blood flow and metabolism : official journal of the International Society of Cerebral Blood Flow and Metabolism&lt;/secondary-title&gt;&lt;/titles&gt;&lt;periodical&gt;&lt;full-title&gt;J Cereb Blood Flow Metab&lt;/full-title&gt;&lt;abbr-1&gt;Journal of cerebral blood flow and metabolism : official journal of the International Society of Cerebral Blood Flow and Metabolism&lt;/abbr-1&gt;&lt;/periodical&gt;&lt;pages&gt;1825-1843&lt;/pages&gt;&lt;volume&gt;36&lt;/volume&gt;&lt;number&gt;11&lt;/number&gt;&lt;edition&gt;09/07&lt;/edition&gt;&lt;dates&gt;&lt;year&gt;2016&lt;/year&gt;&lt;/dates&gt;&lt;publisher&gt;SAGE Publications&lt;/publisher&gt;&lt;isbn&gt;1559-7016&amp;#xD;0271-678X&lt;/isbn&gt;&lt;accession-num&gt;27604312&lt;/accession-num&gt;&lt;urls&gt;&lt;related-urls&gt;&lt;url&gt;https://www.ncbi.nlm.nih.gov/pubmed/27604312&lt;/url&gt;&lt;url&gt;https://www.ncbi.nlm.nih.gov/pmc/PMC5094301/&lt;/url&gt;&lt;/related-urls&gt;&lt;/urls&gt;&lt;electronic-resource-num&gt;10.1177/0271678X16667953&lt;/electronic-resource-num&gt;&lt;remote-database-name&gt;PubMed&lt;/remote-database-name&gt;&lt;language&gt;eng&lt;/language&gt;&lt;/record&gt;&lt;/Cite&gt;&lt;/EndNote&gt;</w:instrText>
      </w:r>
      <w:r w:rsidR="0049236D" w:rsidRPr="0049236D">
        <w:rPr>
          <w:rStyle w:val="Brak"/>
          <w:rFonts w:ascii="Calibri" w:eastAsia="Calibri" w:hAnsi="Calibri" w:cs="Calibri"/>
          <w:sz w:val="24"/>
          <w:szCs w:val="24"/>
        </w:rPr>
        <w:fldChar w:fldCharType="separate"/>
      </w:r>
      <w:r w:rsidR="0049236D" w:rsidRPr="0049236D">
        <w:rPr>
          <w:rStyle w:val="Brak"/>
          <w:rFonts w:ascii="Calibri" w:eastAsia="Calibri" w:hAnsi="Calibri" w:cs="Calibri"/>
          <w:sz w:val="24"/>
          <w:szCs w:val="24"/>
        </w:rPr>
        <w:t>[2]</w:t>
      </w:r>
      <w:r w:rsidR="0049236D" w:rsidRPr="0049236D">
        <w:rPr>
          <w:rStyle w:val="Brak"/>
          <w:rFonts w:ascii="Calibri" w:eastAsia="Calibri" w:hAnsi="Calibri" w:cs="Calibri"/>
          <w:sz w:val="24"/>
          <w:szCs w:val="24"/>
        </w:rPr>
        <w:fldChar w:fldCharType="end"/>
      </w:r>
      <w:r w:rsidR="0049236D" w:rsidRPr="0049236D">
        <w:rPr>
          <w:rStyle w:val="Brak"/>
          <w:rFonts w:ascii="Calibri" w:eastAsia="Calibri" w:hAnsi="Calibri" w:cs="Calibri"/>
          <w:sz w:val="24"/>
          <w:szCs w:val="24"/>
        </w:rPr>
        <w:t xml:space="preserve"> </w:t>
      </w:r>
      <w:r>
        <w:rPr>
          <w:rStyle w:val="Brak"/>
          <w:rFonts w:ascii="Calibri" w:eastAsia="Calibri" w:hAnsi="Calibri" w:cs="Calibri"/>
          <w:sz w:val="24"/>
          <w:szCs w:val="24"/>
        </w:rPr>
        <w:t>zwłaszcza tam</w:t>
      </w:r>
      <w:r w:rsidR="0049236D" w:rsidRPr="0049236D">
        <w:rPr>
          <w:rStyle w:val="Brak"/>
          <w:rFonts w:ascii="Calibri" w:eastAsia="Calibri" w:hAnsi="Calibri" w:cs="Calibri"/>
          <w:sz w:val="24"/>
          <w:szCs w:val="24"/>
        </w:rPr>
        <w:t xml:space="preserve"> gdzie potrzebna jest</w:t>
      </w:r>
      <w:r>
        <w:rPr>
          <w:rStyle w:val="Brak"/>
          <w:rFonts w:ascii="Calibri" w:eastAsia="Calibri" w:hAnsi="Calibri" w:cs="Calibri"/>
          <w:sz w:val="24"/>
          <w:szCs w:val="24"/>
        </w:rPr>
        <w:t xml:space="preserve"> ilościowa</w:t>
      </w:r>
      <w:r w:rsidR="0049236D" w:rsidRPr="0049236D">
        <w:rPr>
          <w:rStyle w:val="Brak"/>
          <w:rFonts w:ascii="Calibri" w:eastAsia="Calibri" w:hAnsi="Calibri" w:cs="Calibri"/>
          <w:sz w:val="24"/>
          <w:szCs w:val="24"/>
        </w:rPr>
        <w:t xml:space="preserve"> wiedza o absorbcji i rozpraszaniu tkanki lub pożądana jest dyskryminacja </w:t>
      </w:r>
      <w:r w:rsidR="00F67DA1" w:rsidRPr="00F67DA1">
        <w:rPr>
          <w:rStyle w:val="Brak"/>
          <w:rFonts w:ascii="Calibri" w:eastAsia="Calibri" w:hAnsi="Calibri" w:cs="Calibri"/>
          <w:sz w:val="24"/>
          <w:szCs w:val="24"/>
        </w:rPr>
        <w:t>głębokości</w:t>
      </w:r>
      <w:r w:rsidR="0049236D" w:rsidRPr="0049236D">
        <w:rPr>
          <w:rStyle w:val="Brak"/>
          <w:rFonts w:ascii="Calibri" w:eastAsia="Calibri" w:hAnsi="Calibri" w:cs="Calibri"/>
          <w:sz w:val="24"/>
          <w:szCs w:val="24"/>
        </w:rPr>
        <w:t xml:space="preserve"> pomiaru</w:t>
      </w:r>
      <w:r w:rsidR="0049236D">
        <w:rPr>
          <w:rStyle w:val="Brak"/>
          <w:rFonts w:ascii="Calibri" w:eastAsia="Calibri" w:hAnsi="Calibri" w:cs="Calibri"/>
          <w:sz w:val="24"/>
          <w:szCs w:val="24"/>
        </w:rPr>
        <w:t>. Obejmuje to np. nieinwazyjną b</w:t>
      </w:r>
      <w:r w:rsidR="00F64BC5">
        <w:rPr>
          <w:rStyle w:val="Brak"/>
          <w:rFonts w:ascii="Calibri" w:eastAsia="Calibri" w:hAnsi="Calibri" w:cs="Calibri"/>
          <w:sz w:val="24"/>
          <w:szCs w:val="24"/>
        </w:rPr>
        <w:t>i</w:t>
      </w:r>
      <w:r w:rsidR="0049236D">
        <w:rPr>
          <w:rStyle w:val="Brak"/>
          <w:rFonts w:ascii="Calibri" w:eastAsia="Calibri" w:hAnsi="Calibri" w:cs="Calibri"/>
          <w:sz w:val="24"/>
          <w:szCs w:val="24"/>
        </w:rPr>
        <w:t xml:space="preserve">opsję optyczną, mammografię optyczną, funkcjonalne obrazowanie mózgu, monitorowanie terapii orz rehabilitacji pacjentów po udarach. Monitorowanie kondycji mózgu po jego urazowym uszkodzeniu lub śródoperacyjne monitorowanie utlenowania mózgu </w:t>
      </w:r>
      <w:r w:rsidR="0049236D">
        <w:rPr>
          <w:rStyle w:val="Brak"/>
          <w:rFonts w:ascii="Calibri" w:eastAsia="Calibri" w:hAnsi="Calibri" w:cs="Calibri"/>
          <w:sz w:val="24"/>
          <w:szCs w:val="24"/>
          <w:lang w:val="en-GB"/>
        </w:rPr>
        <w:fldChar w:fldCharType="begin"/>
      </w:r>
      <w:r w:rsidR="0049236D">
        <w:rPr>
          <w:rStyle w:val="Brak"/>
          <w:rFonts w:ascii="Calibri" w:eastAsia="Calibri" w:hAnsi="Calibri" w:cs="Calibri"/>
          <w:sz w:val="24"/>
          <w:szCs w:val="24"/>
          <w:lang w:val="en-GB"/>
        </w:rPr>
        <w:instrText xml:space="preserve"> ADDIN EN.CITE &lt;EndNote&gt;&lt;Cite&gt;&lt;Author&gt;Rajaram&lt;/Author&gt;&lt;Year&gt;2020&lt;/Year&gt;&lt;RecNum&gt;4273&lt;/RecNum&gt;&lt;DisplayText&gt;[3]&lt;/DisplayText&gt;&lt;record&gt;&lt;rec-number&gt;4273&lt;/rec-number&gt;&lt;foreign-keys&gt;&lt;key app="EN" db-id="05252xvs09z0d5edz2mpw0pjfdf9xe2ftszt" timestamp="1607896302"&gt;4273&lt;/key&gt;&lt;/foreign-keys&gt;&lt;ref-type name="Journal Article"&gt;17&lt;/ref-type&gt;&lt;contributors&gt;&lt;authors&gt;&lt;author&gt;Rajaram, A.&lt;/author&gt;&lt;author&gt;Milej, D.&lt;/author&gt;&lt;author&gt;Suwalski, M.&lt;/author&gt;&lt;author&gt;Yip, L. C. M.&lt;/author&gt;&lt;author&gt;Guo, L. R.&lt;/author&gt;&lt;author&gt;Chu, M. W. A.&lt;/author&gt;&lt;author&gt;Chui, J.&lt;/author&gt;&lt;author&gt;Diop, M.&lt;/author&gt;&lt;author&gt;Murkin, J. M.&lt;/author&gt;&lt;author&gt;St Lawrence, K.&lt;/author&gt;&lt;/authors&gt;&lt;/contributors&gt;&lt;auth-address&gt;Imaging Program, Lawson Health Research Institute, 268 Grosvenor St., London, ON, N6A 4V2, Canada.&amp;#xD;Department of Medical Biophysics, Western University, 1151 Richmond St., London, ON, N6A 3K7, Canada.&amp;#xD;Division of Cardiac Surgery, London Health Science Centre, 339 Windermere Rd, London, ON, N6A 5A5, Canada.&amp;#xD;Department of Anesthesiology and Perioperative Medicine, London Health Science Centre, 339 Windermere Rd, London, ON, N6A 5A5, Canada.&lt;/auth-address&gt;&lt;titles&gt;&lt;title&gt;Optical monitoring of cerebral perfusion and metabolism in adults during cardiac surgery with cardiopulmonary bypass&lt;/title&gt;&lt;secondary-title&gt;Biomed Opt Express&lt;/secondary-title&gt;&lt;/titles&gt;&lt;periodical&gt;&lt;full-title&gt;Biomed Opt Express&lt;/full-title&gt;&lt;abbr-1&gt;Biomedical optics express&lt;/abbr-1&gt;&lt;/periodical&gt;&lt;pages&gt;5967-5981&lt;/pages&gt;&lt;volume&gt;11&lt;/volume&gt;&lt;number&gt;10&lt;/number&gt;&lt;dates&gt;&lt;year&gt;2020&lt;/year&gt;&lt;pub-dates&gt;&lt;date&gt;Oct 1&lt;/date&gt;&lt;/pub-dates&gt;&lt;/dates&gt;&lt;isbn&gt;2156-7085 (Print)&amp;#xD;2156-7085 (Linking)&lt;/isbn&gt;&lt;accession-num&gt;33149999&lt;/accession-num&gt;&lt;urls&gt;&lt;related-urls&gt;&lt;url&gt;https://www.ncbi.nlm.nih.gov/pubmed/33149999&lt;/url&gt;&lt;/related-urls&gt;&lt;/urls&gt;&lt;custom2&gt;PMC7587277&lt;/custom2&gt;&lt;electronic-resource-num&gt;10.1364/BOE.404101&lt;/electronic-resource-num&gt;&lt;/record&gt;&lt;/Cite&gt;&lt;/EndNote&gt;</w:instrText>
      </w:r>
      <w:r w:rsidR="0049236D">
        <w:rPr>
          <w:rStyle w:val="Brak"/>
          <w:rFonts w:ascii="Calibri" w:eastAsia="Calibri" w:hAnsi="Calibri" w:cs="Calibri"/>
          <w:sz w:val="24"/>
          <w:szCs w:val="24"/>
          <w:lang w:val="en-GB"/>
        </w:rPr>
        <w:fldChar w:fldCharType="separate"/>
      </w:r>
      <w:r w:rsidR="0049236D">
        <w:rPr>
          <w:rStyle w:val="Brak"/>
          <w:rFonts w:ascii="Calibri" w:eastAsia="Calibri" w:hAnsi="Calibri" w:cs="Calibri"/>
          <w:noProof/>
          <w:sz w:val="24"/>
          <w:szCs w:val="24"/>
          <w:lang w:val="en-GB"/>
        </w:rPr>
        <w:t>[3]</w:t>
      </w:r>
      <w:r w:rsidR="0049236D">
        <w:rPr>
          <w:rStyle w:val="Brak"/>
          <w:rFonts w:ascii="Calibri" w:eastAsia="Calibri" w:hAnsi="Calibri" w:cs="Calibri"/>
          <w:sz w:val="24"/>
          <w:szCs w:val="24"/>
          <w:lang w:val="en-GB"/>
        </w:rPr>
        <w:fldChar w:fldCharType="end"/>
      </w:r>
      <w:r w:rsidR="0049236D">
        <w:rPr>
          <w:rStyle w:val="Brak"/>
          <w:rFonts w:ascii="Calibri" w:eastAsia="Calibri" w:hAnsi="Calibri" w:cs="Calibri"/>
          <w:sz w:val="24"/>
          <w:szCs w:val="24"/>
        </w:rPr>
        <w:t>.</w:t>
      </w:r>
      <w:r w:rsidR="00571317">
        <w:rPr>
          <w:rStyle w:val="Brak"/>
          <w:rFonts w:ascii="Calibri" w:eastAsia="Calibri" w:hAnsi="Calibri" w:cs="Calibri"/>
          <w:sz w:val="24"/>
          <w:szCs w:val="24"/>
        </w:rPr>
        <w:t xml:space="preserve"> </w:t>
      </w:r>
      <w:r w:rsidR="0066266E">
        <w:rPr>
          <w:rStyle w:val="Brak"/>
          <w:rFonts w:ascii="Calibri" w:eastAsia="Calibri" w:hAnsi="Calibri" w:cs="Calibri"/>
          <w:sz w:val="24"/>
          <w:szCs w:val="24"/>
        </w:rPr>
        <w:t xml:space="preserve">Idea pomiaru w MFD może być przyrównana do mechanizmu dostarczania Internetu szerokopasmowego. Fale nośne na wielu </w:t>
      </w:r>
      <w:r w:rsidR="00F64BC5" w:rsidRPr="00F64BC5">
        <w:rPr>
          <w:rStyle w:val="Brak"/>
          <w:rFonts w:ascii="Calibri" w:eastAsia="Calibri" w:hAnsi="Calibri" w:cs="Calibri"/>
          <w:sz w:val="24"/>
          <w:szCs w:val="24"/>
        </w:rPr>
        <w:t xml:space="preserve">częstotliwościach </w:t>
      </w:r>
      <w:r w:rsidR="0066266E">
        <w:rPr>
          <w:rStyle w:val="Brak"/>
          <w:rFonts w:ascii="Calibri" w:eastAsia="Calibri" w:hAnsi="Calibri" w:cs="Calibri"/>
          <w:sz w:val="24"/>
          <w:szCs w:val="24"/>
        </w:rPr>
        <w:t>(</w:t>
      </w:r>
      <w:r w:rsidR="00A05C96">
        <w:rPr>
          <w:rStyle w:val="Brak"/>
          <w:rFonts w:ascii="Calibri" w:eastAsia="Calibri" w:hAnsi="Calibri" w:cs="Calibri"/>
          <w:sz w:val="24"/>
          <w:szCs w:val="24"/>
        </w:rPr>
        <w:t>zakres VHF-UHF częstotliwości radiowej</w:t>
      </w:r>
      <w:r w:rsidR="0066266E">
        <w:rPr>
          <w:rStyle w:val="Brak"/>
          <w:rFonts w:ascii="Calibri" w:eastAsia="Calibri" w:hAnsi="Calibri" w:cs="Calibri"/>
          <w:sz w:val="24"/>
          <w:szCs w:val="24"/>
        </w:rPr>
        <w:t>)</w:t>
      </w:r>
      <w:r w:rsidR="00A05C96">
        <w:rPr>
          <w:rStyle w:val="Brak"/>
          <w:rFonts w:ascii="Calibri" w:eastAsia="Calibri" w:hAnsi="Calibri" w:cs="Calibri"/>
          <w:sz w:val="24"/>
          <w:szCs w:val="24"/>
        </w:rPr>
        <w:t xml:space="preserve"> są </w:t>
      </w:r>
      <w:r w:rsidR="00F64BC5" w:rsidRPr="00F64BC5">
        <w:rPr>
          <w:rStyle w:val="Brak"/>
          <w:rFonts w:ascii="Calibri" w:eastAsia="Calibri" w:hAnsi="Calibri" w:cs="Calibri"/>
          <w:sz w:val="24"/>
          <w:szCs w:val="24"/>
        </w:rPr>
        <w:t>nakładane</w:t>
      </w:r>
      <w:r w:rsidR="00F64BC5">
        <w:rPr>
          <w:rStyle w:val="Brak"/>
          <w:rFonts w:ascii="Calibri" w:eastAsia="Calibri" w:hAnsi="Calibri" w:cs="Calibri"/>
          <w:sz w:val="24"/>
          <w:szCs w:val="24"/>
        </w:rPr>
        <w:t xml:space="preserve"> </w:t>
      </w:r>
      <w:r w:rsidR="00A05C96">
        <w:rPr>
          <w:rStyle w:val="Brak"/>
          <w:rFonts w:ascii="Calibri" w:eastAsia="Calibri" w:hAnsi="Calibri" w:cs="Calibri"/>
          <w:sz w:val="24"/>
          <w:szCs w:val="24"/>
        </w:rPr>
        <w:t>aby zasilić modulowaną diodę laserową. Fale zmieszają się heterodynowo tworząc</w:t>
      </w:r>
      <w:r>
        <w:rPr>
          <w:rStyle w:val="Brak"/>
          <w:rFonts w:ascii="Calibri" w:eastAsia="Calibri" w:hAnsi="Calibri" w:cs="Calibri"/>
          <w:sz w:val="24"/>
          <w:szCs w:val="24"/>
        </w:rPr>
        <w:t xml:space="preserve"> mierzone</w:t>
      </w:r>
      <w:r w:rsidR="00A05C96">
        <w:rPr>
          <w:rStyle w:val="Brak"/>
          <w:rFonts w:ascii="Calibri" w:eastAsia="Calibri" w:hAnsi="Calibri" w:cs="Calibri"/>
          <w:sz w:val="24"/>
          <w:szCs w:val="24"/>
        </w:rPr>
        <w:t xml:space="preserve"> sygnały na częstotliwościach zdudnienia z zakresu akustycznego (pojedy</w:t>
      </w:r>
      <w:r w:rsidR="00F64BC5">
        <w:rPr>
          <w:rStyle w:val="Brak"/>
          <w:rFonts w:ascii="Calibri" w:eastAsia="Calibri" w:hAnsi="Calibri" w:cs="Calibri"/>
          <w:sz w:val="24"/>
          <w:szCs w:val="24"/>
        </w:rPr>
        <w:t>n</w:t>
      </w:r>
      <w:r w:rsidR="00A05C96">
        <w:rPr>
          <w:rStyle w:val="Brak"/>
          <w:rFonts w:ascii="Calibri" w:eastAsia="Calibri" w:hAnsi="Calibri" w:cs="Calibri"/>
          <w:sz w:val="24"/>
          <w:szCs w:val="24"/>
        </w:rPr>
        <w:t>cze kHz).</w:t>
      </w:r>
    </w:p>
    <w:p w:rsidR="00A05C96" w:rsidRDefault="00A05C96">
      <w:pPr>
        <w:pStyle w:val="TreA"/>
        <w:spacing w:after="120"/>
        <w:jc w:val="both"/>
        <w:rPr>
          <w:rStyle w:val="Brak"/>
          <w:rFonts w:ascii="Calibri" w:eastAsia="Calibri" w:hAnsi="Calibri" w:cs="Calibri"/>
          <w:sz w:val="24"/>
          <w:szCs w:val="24"/>
        </w:rPr>
      </w:pPr>
      <w:r w:rsidRPr="00A05C96">
        <w:rPr>
          <w:rStyle w:val="Brak"/>
          <w:rFonts w:ascii="Calibri" w:eastAsia="Calibri" w:hAnsi="Calibri" w:cs="Calibri"/>
          <w:sz w:val="24"/>
          <w:szCs w:val="24"/>
          <w:u w:val="single"/>
        </w:rPr>
        <w:t>Opis pracy</w:t>
      </w:r>
      <w:r>
        <w:rPr>
          <w:rStyle w:val="Brak"/>
          <w:rFonts w:ascii="Calibri" w:eastAsia="Calibri" w:hAnsi="Calibri" w:cs="Calibri"/>
          <w:sz w:val="24"/>
          <w:szCs w:val="24"/>
        </w:rPr>
        <w:t xml:space="preserve">: Praca obejmuje badania podstawowe nad opracowaniem metody pomiaru w MFD oraz prototypu </w:t>
      </w:r>
      <w:r w:rsidR="00EE7A7C" w:rsidRPr="00EE7A7C">
        <w:rPr>
          <w:rStyle w:val="Brak"/>
          <w:rFonts w:ascii="Calibri" w:eastAsia="Calibri" w:hAnsi="Calibri" w:cs="Calibri"/>
          <w:sz w:val="24"/>
          <w:szCs w:val="24"/>
        </w:rPr>
        <w:t>weryfikującego</w:t>
      </w:r>
      <w:r w:rsidR="00EE7A7C">
        <w:rPr>
          <w:rStyle w:val="Brak"/>
          <w:rFonts w:ascii="Calibri" w:eastAsia="Calibri" w:hAnsi="Calibri" w:cs="Calibri"/>
          <w:sz w:val="24"/>
          <w:szCs w:val="24"/>
        </w:rPr>
        <w:t xml:space="preserve"> </w:t>
      </w:r>
      <w:r>
        <w:rPr>
          <w:rStyle w:val="Brak"/>
          <w:rFonts w:ascii="Calibri" w:eastAsia="Calibri" w:hAnsi="Calibri" w:cs="Calibri"/>
          <w:sz w:val="24"/>
          <w:szCs w:val="24"/>
        </w:rPr>
        <w:t xml:space="preserve">ten koncept. Wymaga to interdyscyplinarnego </w:t>
      </w:r>
      <w:r w:rsidR="00EE7A7C" w:rsidRPr="00EE7A7C">
        <w:rPr>
          <w:rStyle w:val="Brak"/>
          <w:rFonts w:ascii="Calibri" w:eastAsia="Calibri" w:hAnsi="Calibri" w:cs="Calibri"/>
          <w:sz w:val="24"/>
          <w:szCs w:val="24"/>
        </w:rPr>
        <w:t>wysiłku</w:t>
      </w:r>
      <w:r>
        <w:rPr>
          <w:rStyle w:val="Brak"/>
          <w:rFonts w:ascii="Calibri" w:eastAsia="Calibri" w:hAnsi="Calibri" w:cs="Calibri"/>
          <w:sz w:val="24"/>
          <w:szCs w:val="24"/>
        </w:rPr>
        <w:t>, w tym badań teoretycznych, rozwoju oprogramowani</w:t>
      </w:r>
      <w:r w:rsidR="002E117A">
        <w:rPr>
          <w:rStyle w:val="Brak"/>
          <w:rFonts w:ascii="Calibri" w:eastAsia="Calibri" w:hAnsi="Calibri" w:cs="Calibri"/>
          <w:sz w:val="24"/>
          <w:szCs w:val="24"/>
        </w:rPr>
        <w:t>a</w:t>
      </w:r>
      <w:r>
        <w:rPr>
          <w:rStyle w:val="Brak"/>
          <w:rFonts w:ascii="Calibri" w:eastAsia="Calibri" w:hAnsi="Calibri" w:cs="Calibri"/>
          <w:sz w:val="24"/>
          <w:szCs w:val="24"/>
        </w:rPr>
        <w:t xml:space="preserve">, pracy przy </w:t>
      </w:r>
      <w:r w:rsidR="00530E84">
        <w:rPr>
          <w:rStyle w:val="Brak"/>
          <w:rFonts w:ascii="Calibri" w:eastAsia="Calibri" w:hAnsi="Calibri" w:cs="Calibri"/>
          <w:sz w:val="24"/>
          <w:szCs w:val="24"/>
        </w:rPr>
        <w:t>budowie</w:t>
      </w:r>
      <w:r>
        <w:rPr>
          <w:rStyle w:val="Brak"/>
          <w:rFonts w:ascii="Calibri" w:eastAsia="Calibri" w:hAnsi="Calibri" w:cs="Calibri"/>
          <w:sz w:val="24"/>
          <w:szCs w:val="24"/>
        </w:rPr>
        <w:t xml:space="preserve"> sprzę</w:t>
      </w:r>
      <w:r w:rsidR="00530E84">
        <w:rPr>
          <w:rStyle w:val="Brak"/>
          <w:rFonts w:ascii="Calibri" w:eastAsia="Calibri" w:hAnsi="Calibri" w:cs="Calibri"/>
          <w:sz w:val="24"/>
          <w:szCs w:val="24"/>
        </w:rPr>
        <w:t>tu</w:t>
      </w:r>
      <w:r>
        <w:rPr>
          <w:rStyle w:val="Brak"/>
          <w:rFonts w:ascii="Calibri" w:eastAsia="Calibri" w:hAnsi="Calibri" w:cs="Calibri"/>
          <w:sz w:val="24"/>
          <w:szCs w:val="24"/>
        </w:rPr>
        <w:t xml:space="preserve">, </w:t>
      </w:r>
      <w:r w:rsidR="00EE7A7C" w:rsidRPr="00EE7A7C">
        <w:rPr>
          <w:rStyle w:val="Brak"/>
          <w:rFonts w:ascii="Calibri" w:eastAsia="Calibri" w:hAnsi="Calibri" w:cs="Calibri"/>
          <w:sz w:val="24"/>
          <w:szCs w:val="24"/>
        </w:rPr>
        <w:t xml:space="preserve">zwieńczonych </w:t>
      </w:r>
      <w:r>
        <w:rPr>
          <w:rStyle w:val="Brak"/>
          <w:rFonts w:ascii="Calibri" w:eastAsia="Calibri" w:hAnsi="Calibri" w:cs="Calibri"/>
          <w:sz w:val="24"/>
          <w:szCs w:val="24"/>
        </w:rPr>
        <w:t>badaniami in-vivo na zdrowych ochotnikach.</w:t>
      </w:r>
    </w:p>
    <w:p w:rsidR="00A05C96" w:rsidRPr="000D3B09" w:rsidRDefault="00A05C96">
      <w:pPr>
        <w:pStyle w:val="TreA"/>
        <w:spacing w:after="120"/>
        <w:jc w:val="both"/>
        <w:rPr>
          <w:rStyle w:val="Brak"/>
          <w:rFonts w:ascii="Calibri" w:eastAsia="Calibri" w:hAnsi="Calibri" w:cs="Calibri"/>
          <w:sz w:val="24"/>
          <w:szCs w:val="24"/>
        </w:rPr>
      </w:pPr>
      <w:r w:rsidRPr="00A05C96">
        <w:rPr>
          <w:rStyle w:val="Brak"/>
          <w:rFonts w:ascii="Calibri" w:eastAsia="Calibri" w:hAnsi="Calibri" w:cs="Calibri"/>
          <w:sz w:val="24"/>
          <w:szCs w:val="24"/>
          <w:u w:val="single"/>
        </w:rPr>
        <w:t>Możesz się spodziewać</w:t>
      </w:r>
      <w:r>
        <w:rPr>
          <w:rStyle w:val="Brak"/>
          <w:rFonts w:ascii="Calibri" w:eastAsia="Calibri" w:hAnsi="Calibri" w:cs="Calibri"/>
          <w:sz w:val="24"/>
          <w:szCs w:val="24"/>
        </w:rPr>
        <w:t xml:space="preserve">: pozyskania wiedzy i doświadczenia z dziedziny optyki biomedycznej; projektowania i budowy nowych urządzeń optoelektronicznych; opracowywania nowych metod, </w:t>
      </w:r>
      <w:r w:rsidR="00EE7A7C" w:rsidRPr="00EE7A7C">
        <w:rPr>
          <w:rStyle w:val="Brak"/>
          <w:rFonts w:ascii="Calibri" w:eastAsia="Calibri" w:hAnsi="Calibri" w:cs="Calibri"/>
          <w:sz w:val="24"/>
          <w:szCs w:val="24"/>
        </w:rPr>
        <w:t>algorytmów</w:t>
      </w:r>
      <w:r w:rsidR="00EE7A7C">
        <w:rPr>
          <w:rStyle w:val="Brak"/>
          <w:rFonts w:ascii="Calibri" w:eastAsia="Calibri" w:hAnsi="Calibri" w:cs="Calibri"/>
          <w:sz w:val="24"/>
          <w:szCs w:val="24"/>
        </w:rPr>
        <w:t xml:space="preserve"> </w:t>
      </w:r>
      <w:r>
        <w:rPr>
          <w:rStyle w:val="Brak"/>
          <w:rFonts w:ascii="Calibri" w:eastAsia="Calibri" w:hAnsi="Calibri" w:cs="Calibri"/>
          <w:sz w:val="24"/>
          <w:szCs w:val="24"/>
        </w:rPr>
        <w:t>oprogramowania, itd.; przeprowadzani</w:t>
      </w:r>
      <w:r w:rsidR="00530E84">
        <w:rPr>
          <w:rStyle w:val="Brak"/>
          <w:rFonts w:ascii="Calibri" w:eastAsia="Calibri" w:hAnsi="Calibri" w:cs="Calibri"/>
          <w:sz w:val="24"/>
          <w:szCs w:val="24"/>
        </w:rPr>
        <w:t>a</w:t>
      </w:r>
      <w:r>
        <w:rPr>
          <w:rStyle w:val="Brak"/>
          <w:rFonts w:ascii="Calibri" w:eastAsia="Calibri" w:hAnsi="Calibri" w:cs="Calibri"/>
          <w:sz w:val="24"/>
          <w:szCs w:val="24"/>
        </w:rPr>
        <w:t xml:space="preserve"> </w:t>
      </w:r>
      <w:r w:rsidR="00EE7A7C" w:rsidRPr="00EE7A7C">
        <w:rPr>
          <w:rStyle w:val="Brak"/>
          <w:rFonts w:ascii="Calibri" w:eastAsia="Calibri" w:hAnsi="Calibri" w:cs="Calibri"/>
          <w:sz w:val="24"/>
          <w:szCs w:val="24"/>
        </w:rPr>
        <w:t xml:space="preserve">pomiarów </w:t>
      </w:r>
      <w:r>
        <w:rPr>
          <w:rStyle w:val="Brak"/>
          <w:rFonts w:ascii="Calibri" w:eastAsia="Calibri" w:hAnsi="Calibri" w:cs="Calibri"/>
          <w:sz w:val="24"/>
          <w:szCs w:val="24"/>
        </w:rPr>
        <w:t xml:space="preserve">in-vivo na ludziach; pisania publikacji naukowych do recenzowanych czasopism; napisania rozprawy </w:t>
      </w:r>
      <w:r w:rsidR="00EE7A7C" w:rsidRPr="00EE7A7C">
        <w:rPr>
          <w:rStyle w:val="Brak"/>
          <w:rFonts w:ascii="Calibri" w:eastAsia="Calibri" w:hAnsi="Calibri" w:cs="Calibri"/>
          <w:sz w:val="24"/>
          <w:szCs w:val="24"/>
        </w:rPr>
        <w:t xml:space="preserve">doktorskiej </w:t>
      </w:r>
      <w:r>
        <w:rPr>
          <w:rStyle w:val="Brak"/>
          <w:rFonts w:ascii="Calibri" w:eastAsia="Calibri" w:hAnsi="Calibri" w:cs="Calibri"/>
          <w:sz w:val="24"/>
          <w:szCs w:val="24"/>
        </w:rPr>
        <w:t>na podstawie przeprowadzonych badań.</w:t>
      </w:r>
    </w:p>
    <w:p w:rsidR="007E04EA" w:rsidRPr="00703260" w:rsidRDefault="001A2CE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Brak"/>
          <w:rFonts w:ascii="Calibri" w:eastAsia="Calibri" w:hAnsi="Calibri" w:cs="Calibri"/>
          <w:b/>
          <w:bCs/>
          <w:sz w:val="28"/>
          <w:szCs w:val="24"/>
        </w:rPr>
      </w:pPr>
      <w:r w:rsidRPr="00703260">
        <w:rPr>
          <w:rStyle w:val="Brak"/>
          <w:rFonts w:ascii="Calibri" w:eastAsia="Calibri" w:hAnsi="Calibri" w:cs="Calibri"/>
          <w:b/>
          <w:bCs/>
          <w:sz w:val="28"/>
          <w:szCs w:val="24"/>
        </w:rPr>
        <w:t>B</w:t>
      </w:r>
      <w:r w:rsidR="00131923" w:rsidRPr="00703260">
        <w:rPr>
          <w:rStyle w:val="Brak"/>
          <w:rFonts w:ascii="Calibri" w:eastAsia="Calibri" w:hAnsi="Calibri" w:cs="Calibri"/>
          <w:b/>
          <w:bCs/>
          <w:sz w:val="28"/>
          <w:szCs w:val="24"/>
        </w:rPr>
        <w:t>IBLIOGRAFIA</w:t>
      </w:r>
      <w:r w:rsidRPr="00703260">
        <w:rPr>
          <w:rStyle w:val="Brak"/>
          <w:rFonts w:ascii="Calibri" w:eastAsia="Calibri" w:hAnsi="Calibri" w:cs="Calibri"/>
          <w:b/>
          <w:bCs/>
          <w:sz w:val="28"/>
          <w:szCs w:val="24"/>
        </w:rPr>
        <w:t>:</w:t>
      </w:r>
      <w:bookmarkStart w:id="0" w:name="_GoBack"/>
      <w:bookmarkEnd w:id="0"/>
    </w:p>
    <w:p w:rsidR="0049236D" w:rsidRPr="0049236D" w:rsidRDefault="0049236D" w:rsidP="0049236D">
      <w:pPr>
        <w:pStyle w:val="EndNoteBibliography"/>
        <w:ind w:left="720" w:hanging="720"/>
        <w:rPr>
          <w:sz w:val="20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ADDIN EN.REFLIST </w:instrText>
      </w:r>
      <w:r>
        <w:rPr>
          <w:rFonts w:ascii="Calibri" w:hAnsi="Calibri" w:cs="Calibri"/>
        </w:rPr>
        <w:fldChar w:fldCharType="separate"/>
      </w:r>
      <w:r w:rsidRPr="0049236D">
        <w:rPr>
          <w:sz w:val="20"/>
        </w:rPr>
        <w:t>[1]</w:t>
      </w:r>
      <w:r w:rsidRPr="0049236D">
        <w:rPr>
          <w:sz w:val="20"/>
        </w:rPr>
        <w:tab/>
        <w:t xml:space="preserve">S. Wojtkiewicz, T. Durduran, and H. Dehghani, "Time-resolved near infrared light propagation using frequency domain superposition," Biomedical optics express </w:t>
      </w:r>
      <w:r w:rsidRPr="0049236D">
        <w:rPr>
          <w:b/>
          <w:sz w:val="20"/>
        </w:rPr>
        <w:t>9</w:t>
      </w:r>
      <w:r w:rsidRPr="0049236D">
        <w:rPr>
          <w:sz w:val="20"/>
        </w:rPr>
        <w:t>, 41-54 (2018).</w:t>
      </w:r>
    </w:p>
    <w:p w:rsidR="0049236D" w:rsidRPr="0049236D" w:rsidRDefault="0049236D" w:rsidP="0049236D">
      <w:pPr>
        <w:pStyle w:val="EndNoteBibliography"/>
        <w:ind w:left="720" w:hanging="720"/>
        <w:rPr>
          <w:sz w:val="20"/>
        </w:rPr>
      </w:pPr>
      <w:r w:rsidRPr="0049236D">
        <w:rPr>
          <w:sz w:val="20"/>
        </w:rPr>
        <w:t>[2]</w:t>
      </w:r>
      <w:r w:rsidRPr="0049236D">
        <w:rPr>
          <w:sz w:val="20"/>
        </w:rPr>
        <w:tab/>
        <w:t xml:space="preserve">W. Weigl, D. Milej, D. Janusek, S. Wojtkiewicz, P. Sawosz, M. Kacprzak, A. Gerega, R. Maniewski, and A. Liebert, "Application of optical methods in the monitoring of traumatic brain injury: A review," Journal of cerebral blood flow and metabolism : official journal of the International Society of Cerebral Blood Flow and Metabolism </w:t>
      </w:r>
      <w:r w:rsidRPr="0049236D">
        <w:rPr>
          <w:b/>
          <w:sz w:val="20"/>
        </w:rPr>
        <w:t>36</w:t>
      </w:r>
      <w:r w:rsidRPr="0049236D">
        <w:rPr>
          <w:sz w:val="20"/>
        </w:rPr>
        <w:t>, 1825-1843 (2016).</w:t>
      </w:r>
    </w:p>
    <w:p w:rsidR="007E04EA" w:rsidRPr="00131923" w:rsidRDefault="0049236D" w:rsidP="00571317">
      <w:pPr>
        <w:pStyle w:val="EndNoteBibliography"/>
        <w:ind w:left="720" w:hanging="720"/>
        <w:rPr>
          <w:rFonts w:ascii="Calibri" w:hAnsi="Calibri" w:cs="Calibri"/>
        </w:rPr>
      </w:pPr>
      <w:r w:rsidRPr="0049236D">
        <w:rPr>
          <w:sz w:val="20"/>
        </w:rPr>
        <w:t>[3]</w:t>
      </w:r>
      <w:r w:rsidRPr="0049236D">
        <w:rPr>
          <w:sz w:val="20"/>
        </w:rPr>
        <w:tab/>
        <w:t xml:space="preserve">A. Rajaram, D. Milej, M. Suwalski, L. C. M. Yip, L. R. Guo, M. W. A. Chu, J. Chui, M. Diop, J. M. Murkin, and K. St Lawrence, "Optical monitoring of cerebral perfusion and metabolism in adults during cardiac surgery with cardiopulmonary bypass," Biomedical optics express </w:t>
      </w:r>
      <w:r w:rsidRPr="0049236D">
        <w:rPr>
          <w:b/>
          <w:sz w:val="20"/>
        </w:rPr>
        <w:t>11</w:t>
      </w:r>
      <w:r w:rsidRPr="0049236D">
        <w:rPr>
          <w:sz w:val="20"/>
        </w:rPr>
        <w:t>, 5967-5981 (2020).</w:t>
      </w:r>
      <w:r>
        <w:rPr>
          <w:rFonts w:ascii="Calibri" w:hAnsi="Calibri" w:cs="Calibri"/>
        </w:rPr>
        <w:fldChar w:fldCharType="end"/>
      </w:r>
    </w:p>
    <w:sectPr w:rsidR="007E04EA" w:rsidRPr="00131923"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393" w:rsidRDefault="001D2393">
      <w:r>
        <w:separator/>
      </w:r>
    </w:p>
  </w:endnote>
  <w:endnote w:type="continuationSeparator" w:id="0">
    <w:p w:rsidR="001D2393" w:rsidRDefault="001D2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393" w:rsidRDefault="001D2393">
      <w:r>
        <w:separator/>
      </w:r>
    </w:p>
  </w:footnote>
  <w:footnote w:type="continuationSeparator" w:id="0">
    <w:p w:rsidR="001D2393" w:rsidRDefault="001D2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osajnl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5252xvs09z0d5edz2mpw0pjfdf9xe2ftszt&quot;&gt;FullRef1&lt;record-ids&gt;&lt;item&gt;4133&lt;/item&gt;&lt;item&gt;4188&lt;/item&gt;&lt;item&gt;4273&lt;/item&gt;&lt;/record-ids&gt;&lt;/item&gt;&lt;/Libraries&gt;"/>
  </w:docVars>
  <w:rsids>
    <w:rsidRoot w:val="007E04EA"/>
    <w:rsid w:val="000A2271"/>
    <w:rsid w:val="000D3B09"/>
    <w:rsid w:val="00131923"/>
    <w:rsid w:val="001A2CEF"/>
    <w:rsid w:val="001D2393"/>
    <w:rsid w:val="002436B3"/>
    <w:rsid w:val="002E117A"/>
    <w:rsid w:val="0049236D"/>
    <w:rsid w:val="005220CD"/>
    <w:rsid w:val="00524A6E"/>
    <w:rsid w:val="00530E84"/>
    <w:rsid w:val="005527D9"/>
    <w:rsid w:val="00571317"/>
    <w:rsid w:val="0066266E"/>
    <w:rsid w:val="00703260"/>
    <w:rsid w:val="00706581"/>
    <w:rsid w:val="007D6546"/>
    <w:rsid w:val="007E04EA"/>
    <w:rsid w:val="00A05C96"/>
    <w:rsid w:val="00BE2594"/>
    <w:rsid w:val="00E13F79"/>
    <w:rsid w:val="00EE7A7C"/>
    <w:rsid w:val="00F64BC5"/>
    <w:rsid w:val="00F6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E2F5"/>
  <w15:docId w15:val="{7BFA5987-82D1-42A3-BF70-093A83E6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link w:val="TreAChar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sz w:val="24"/>
      <w:szCs w:val="24"/>
      <w:u w:val="single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1319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92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319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923"/>
    <w:rPr>
      <w:sz w:val="24"/>
      <w:szCs w:val="24"/>
      <w:lang w:val="en-US" w:eastAsia="en-US"/>
    </w:rPr>
  </w:style>
  <w:style w:type="character" w:customStyle="1" w:styleId="TreAChar">
    <w:name w:val="Treść A Char"/>
    <w:basedOn w:val="DefaultParagraphFont"/>
    <w:link w:val="TreA"/>
    <w:rsid w:val="000D3B09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EndNoteBibliographyTitle">
    <w:name w:val="EndNote Bibliography Title"/>
    <w:basedOn w:val="Normal"/>
    <w:link w:val="EndNoteBibliographyTitleChar"/>
    <w:rsid w:val="0049236D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TreAChar"/>
    <w:link w:val="EndNoteBibliographyTitle"/>
    <w:rsid w:val="0049236D"/>
    <w:rPr>
      <w:rFonts w:ascii="Helvetica Neue" w:hAnsi="Helvetica Neue" w:cs="Arial Unicode MS"/>
      <w:noProof/>
      <w:color w:val="000000"/>
      <w:sz w:val="24"/>
      <w:szCs w:val="24"/>
      <w:u w:color="000000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49236D"/>
    <w:pPr>
      <w:jc w:val="both"/>
    </w:pPr>
    <w:rPr>
      <w:noProof/>
    </w:rPr>
  </w:style>
  <w:style w:type="character" w:customStyle="1" w:styleId="EndNoteBibliographyChar">
    <w:name w:val="EndNote Bibliography Char"/>
    <w:basedOn w:val="TreAChar"/>
    <w:link w:val="EndNoteBibliography"/>
    <w:rsid w:val="0049236D"/>
    <w:rPr>
      <w:rFonts w:ascii="Helvetica Neue" w:hAnsi="Helvetica Neue" w:cs="Arial Unicode MS"/>
      <w:noProof/>
      <w:color w:val="000000"/>
      <w:sz w:val="24"/>
      <w:szCs w:val="24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wojtkiewicz@ibib.wa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Stanislaw Wojtkiewicz</dc:creator>
  <cp:lastModifiedBy>Stanislaw Wojtkiewicz</cp:lastModifiedBy>
  <cp:revision>12</cp:revision>
  <dcterms:created xsi:type="dcterms:W3CDTF">2021-01-22T16:29:00Z</dcterms:created>
  <dcterms:modified xsi:type="dcterms:W3CDTF">2021-01-22T21:18:00Z</dcterms:modified>
</cp:coreProperties>
</file>