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FD3ACE" w:rsidRDefault="00EF45B6" w:rsidP="00FD3ACE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Zamawiający:</w:t>
      </w:r>
    </w:p>
    <w:p w:rsidR="00EF45B6" w:rsidRPr="00FD3ACE" w:rsidRDefault="00FD3ACE" w:rsidP="00FD3ACE">
      <w:pPr>
        <w:spacing w:after="0" w:line="360" w:lineRule="auto"/>
        <w:ind w:lef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FD3ACE" w:rsidRDefault="00EF45B6" w:rsidP="00FD3ACE">
      <w:pPr>
        <w:spacing w:line="360" w:lineRule="auto"/>
        <w:ind w:left="5954"/>
        <w:jc w:val="center"/>
        <w:rPr>
          <w:rFonts w:ascii="Arial" w:hAnsi="Arial" w:cs="Arial"/>
          <w:i/>
        </w:rPr>
      </w:pPr>
      <w:r w:rsidRPr="00FD3ACE">
        <w:rPr>
          <w:rFonts w:ascii="Arial" w:hAnsi="Arial" w:cs="Arial"/>
          <w:i/>
        </w:rPr>
        <w:t>(pełna nazwa/firma, adres)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Wykonawca: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FD3ACE" w:rsidRDefault="00EF45B6" w:rsidP="00FD3ACE">
      <w:pPr>
        <w:spacing w:line="360" w:lineRule="auto"/>
        <w:ind w:right="5953"/>
        <w:jc w:val="both"/>
        <w:rPr>
          <w:rFonts w:ascii="Arial" w:hAnsi="Arial" w:cs="Arial"/>
          <w:i/>
        </w:rPr>
      </w:pPr>
      <w:r w:rsidRPr="00FD3ACE">
        <w:rPr>
          <w:rFonts w:ascii="Arial" w:hAnsi="Arial" w:cs="Arial"/>
          <w:i/>
        </w:rPr>
        <w:t xml:space="preserve">(pełna nazwa/firma, adres, w zależności od </w:t>
      </w:r>
      <w:r w:rsidR="00710F7D" w:rsidRPr="00FD3ACE">
        <w:rPr>
          <w:rFonts w:ascii="Arial" w:hAnsi="Arial" w:cs="Arial"/>
          <w:i/>
        </w:rPr>
        <w:t xml:space="preserve">  p</w:t>
      </w:r>
      <w:r w:rsidRPr="00FD3ACE">
        <w:rPr>
          <w:rFonts w:ascii="Arial" w:hAnsi="Arial" w:cs="Arial"/>
          <w:i/>
        </w:rPr>
        <w:t>odmiotu: NIP/PESEL, KRS/CEiDG)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u w:val="single"/>
        </w:rPr>
      </w:pPr>
      <w:r w:rsidRPr="00FD3ACE">
        <w:rPr>
          <w:rFonts w:ascii="Arial" w:hAnsi="Arial" w:cs="Arial"/>
          <w:u w:val="single"/>
        </w:rPr>
        <w:t>reprezentowany przez: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FD3ACE" w:rsidRDefault="00EF45B6" w:rsidP="00FD3ACE">
      <w:pPr>
        <w:spacing w:after="0" w:line="360" w:lineRule="auto"/>
        <w:ind w:right="5953"/>
        <w:rPr>
          <w:rFonts w:ascii="Arial" w:hAnsi="Arial" w:cs="Arial"/>
          <w:i/>
        </w:rPr>
      </w:pPr>
      <w:r w:rsidRPr="00FD3ACE">
        <w:rPr>
          <w:rFonts w:ascii="Arial" w:hAnsi="Arial" w:cs="Arial"/>
          <w:i/>
        </w:rPr>
        <w:t>(imię, nazwisko, stanowisko/podstawa do reprezentacji)</w:t>
      </w:r>
    </w:p>
    <w:p w:rsidR="00EF45B6" w:rsidRPr="00FD3ACE" w:rsidRDefault="00EF45B6" w:rsidP="00FD3ACE">
      <w:pPr>
        <w:spacing w:line="360" w:lineRule="auto"/>
        <w:rPr>
          <w:rFonts w:ascii="Arial" w:hAnsi="Arial" w:cs="Arial"/>
        </w:rPr>
      </w:pPr>
    </w:p>
    <w:p w:rsidR="00C53A96" w:rsidRPr="00FD3ACE" w:rsidRDefault="00EF45B6" w:rsidP="00FD3ACE">
      <w:pPr>
        <w:spacing w:after="120" w:line="360" w:lineRule="auto"/>
        <w:jc w:val="center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Oświadczeni</w:t>
      </w:r>
      <w:r w:rsidR="00C53A96" w:rsidRPr="00FD3ACE">
        <w:rPr>
          <w:rFonts w:ascii="Arial" w:hAnsi="Arial" w:cs="Arial"/>
          <w:b/>
        </w:rPr>
        <w:t>e</w:t>
      </w:r>
      <w:r w:rsidRPr="00FD3ACE">
        <w:rPr>
          <w:rFonts w:ascii="Arial" w:hAnsi="Arial" w:cs="Arial"/>
          <w:b/>
        </w:rPr>
        <w:t xml:space="preserve"> wykonawcy/wykonawcy wspólnie ubiegającego się o udzielenie zamówienia</w:t>
      </w:r>
      <w:r w:rsidR="00C53A96" w:rsidRPr="00FD3ACE">
        <w:rPr>
          <w:rFonts w:ascii="Arial" w:hAnsi="Arial" w:cs="Arial"/>
          <w:b/>
        </w:rPr>
        <w:t xml:space="preserve"> </w:t>
      </w:r>
      <w:r w:rsidR="00AC7DE4" w:rsidRPr="00FD3ACE">
        <w:rPr>
          <w:rFonts w:ascii="Arial" w:hAnsi="Arial" w:cs="Arial"/>
          <w:b/>
        </w:rPr>
        <w:t xml:space="preserve">dotyczące przesłanek </w:t>
      </w:r>
      <w:r w:rsidR="00C53A96" w:rsidRPr="00FD3ACE">
        <w:rPr>
          <w:rFonts w:ascii="Arial" w:hAnsi="Arial" w:cs="Arial"/>
          <w:b/>
        </w:rPr>
        <w:t>wykluczeni</w:t>
      </w:r>
      <w:r w:rsidR="00AC7DE4" w:rsidRPr="00FD3ACE">
        <w:rPr>
          <w:rFonts w:ascii="Arial" w:hAnsi="Arial" w:cs="Arial"/>
          <w:b/>
        </w:rPr>
        <w:t xml:space="preserve">a </w:t>
      </w:r>
      <w:r w:rsidR="00C53A96" w:rsidRPr="00FD3ACE">
        <w:rPr>
          <w:rFonts w:ascii="Arial" w:hAnsi="Arial" w:cs="Arial"/>
          <w:b/>
        </w:rPr>
        <w:t xml:space="preserve"> z postępowania na podstawie</w:t>
      </w:r>
      <w:r w:rsidR="00AC7DE4" w:rsidRPr="00FD3ACE">
        <w:rPr>
          <w:rFonts w:ascii="Arial" w:hAnsi="Arial" w:cs="Arial"/>
          <w:b/>
        </w:rPr>
        <w:t xml:space="preserve">            </w:t>
      </w:r>
      <w:r w:rsidR="00C53A96" w:rsidRPr="00FD3ACE">
        <w:rPr>
          <w:rFonts w:ascii="Arial" w:hAnsi="Arial" w:cs="Arial"/>
          <w:b/>
        </w:rPr>
        <w:t xml:space="preserve"> art. 7 ust. 1 ustawy </w:t>
      </w:r>
      <w:r w:rsidR="00FD3ACE" w:rsidRPr="00FD3ACE">
        <w:rPr>
          <w:rFonts w:ascii="Arial" w:hAnsi="Arial" w:cs="Arial"/>
          <w:b/>
          <w:color w:val="222222"/>
        </w:rPr>
        <w:t>z dnia 13 kwietnia 2022 r.</w:t>
      </w:r>
      <w:r w:rsidR="00FD3ACE" w:rsidRPr="00FD3ACE">
        <w:rPr>
          <w:rFonts w:ascii="Arial" w:hAnsi="Arial" w:cs="Arial"/>
          <w:iCs/>
          <w:color w:val="222222"/>
        </w:rPr>
        <w:t xml:space="preserve"> </w:t>
      </w:r>
      <w:r w:rsidR="00C53A96" w:rsidRPr="00FD3ACE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</w:p>
    <w:p w:rsidR="00EF45B6" w:rsidRPr="00FD3ACE" w:rsidRDefault="00FD3ACE" w:rsidP="00FD3ACE">
      <w:pPr>
        <w:pStyle w:val="Nagwe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F45B6" w:rsidRPr="00FD3ACE">
        <w:rPr>
          <w:rFonts w:ascii="Arial" w:hAnsi="Arial" w:cs="Arial"/>
        </w:rPr>
        <w:t xml:space="preserve">a potrzeby postępowania o udzielenie zamówienia publicznego </w:t>
      </w:r>
      <w:r w:rsidR="00C53A96" w:rsidRPr="00FD3ACE">
        <w:rPr>
          <w:rFonts w:ascii="Arial" w:hAnsi="Arial" w:cs="Arial"/>
        </w:rPr>
        <w:t xml:space="preserve">na </w:t>
      </w:r>
      <w:r w:rsidR="00C53A96" w:rsidRPr="00FD3ACE">
        <w:rPr>
          <w:rFonts w:ascii="Arial" w:hAnsi="Arial" w:cs="Arial"/>
          <w:iCs/>
        </w:rPr>
        <w:t>dostawę elementów elektronicznych do wytworzenia 4-kanałowego, przenośnego, zasilanego akumulatorowo urządzenia NIRS do stosowania podczas przeciążeń do 9G na potrzeby Instytutu Biocybernetyki i Inżynierii Biomedycznej im. Macieja Nałęcza Polskiej Akademii Nauk (</w:t>
      </w:r>
      <w:r w:rsidR="00C53A96" w:rsidRPr="00FD3ACE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C53A96" w:rsidRPr="00FD3ACE">
        <w:rPr>
          <w:rFonts w:ascii="Arial" w:hAnsi="Arial" w:cs="Arial"/>
          <w:iCs/>
        </w:rPr>
        <w:t xml:space="preserve">DT.OT/220/03/2023) </w:t>
      </w:r>
      <w:r w:rsidR="00EF45B6" w:rsidRPr="00FD3ACE">
        <w:rPr>
          <w:rFonts w:ascii="Arial" w:hAnsi="Arial" w:cs="Arial"/>
        </w:rPr>
        <w:t xml:space="preserve">prowadzonego przez </w:t>
      </w:r>
      <w:r w:rsidR="00C53A96" w:rsidRPr="00FD3ACE">
        <w:rPr>
          <w:rFonts w:ascii="Arial" w:hAnsi="Arial" w:cs="Arial"/>
          <w:iCs/>
        </w:rPr>
        <w:t>Instytutu Biocybernetyki</w:t>
      </w:r>
      <w:r w:rsidR="00AC7DE4" w:rsidRPr="00FD3ACE">
        <w:rPr>
          <w:rFonts w:ascii="Arial" w:hAnsi="Arial" w:cs="Arial"/>
          <w:iCs/>
        </w:rPr>
        <w:t xml:space="preserve">       </w:t>
      </w:r>
      <w:r w:rsidR="00C53A96" w:rsidRPr="00FD3ACE">
        <w:rPr>
          <w:rFonts w:ascii="Arial" w:hAnsi="Arial" w:cs="Arial"/>
          <w:iCs/>
        </w:rPr>
        <w:t xml:space="preserve"> i Inżynierii Biomedycznej im. Macieja Nałęcza Polskiej Akademii Nauk</w:t>
      </w:r>
    </w:p>
    <w:p w:rsidR="00C53A96" w:rsidRPr="00FD3ACE" w:rsidRDefault="00C53A96" w:rsidP="00FD3ACE">
      <w:pPr>
        <w:spacing w:before="240" w:after="0" w:line="360" w:lineRule="auto"/>
        <w:ind w:firstLine="709"/>
        <w:jc w:val="both"/>
        <w:rPr>
          <w:rFonts w:ascii="Arial" w:hAnsi="Arial" w:cs="Arial"/>
        </w:rPr>
      </w:pPr>
    </w:p>
    <w:p w:rsidR="0084509A" w:rsidRPr="00FD3ACE" w:rsidRDefault="007F3CFE" w:rsidP="00FD3AC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FD3AC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FD3AC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FD3ACE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FD3ACE">
        <w:rPr>
          <w:rFonts w:ascii="Arial" w:hAnsi="Arial" w:cs="Arial"/>
          <w:color w:val="222222"/>
          <w:sz w:val="22"/>
          <w:szCs w:val="22"/>
        </w:rPr>
        <w:t>(Dz. U. poz. 835)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>.</w:t>
      </w:r>
    </w:p>
    <w:p w:rsidR="00C73D95" w:rsidRPr="00FD3ACE" w:rsidRDefault="00C73D95" w:rsidP="00FD3ACE">
      <w:pPr>
        <w:pStyle w:val="NormalnyWeb"/>
        <w:spacing w:after="0" w:line="360" w:lineRule="auto"/>
        <w:jc w:val="both"/>
        <w:rPr>
          <w:rFonts w:ascii="Arial" w:hAnsi="Arial" w:cs="Arial"/>
          <w:iCs/>
          <w:color w:val="222222"/>
          <w:sz w:val="22"/>
          <w:szCs w:val="22"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rPr>
          <w:rFonts w:ascii="Arial" w:hAnsi="Arial" w:cs="Arial"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podwykonawców nie będących podmiotami udostępniającymi zasoby (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wypełnić 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FD3ACE" w:rsidRDefault="00FD3ACE" w:rsidP="00FD3ACE">
      <w:pPr>
        <w:autoSpaceDE w:val="0"/>
        <w:autoSpaceDN w:val="0"/>
        <w:adjustRightInd w:val="0"/>
        <w:spacing w:before="240" w:line="360" w:lineRule="auto"/>
        <w:ind w:left="5664"/>
        <w:jc w:val="right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…………………………..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FD3ACE">
        <w:rPr>
          <w:rFonts w:ascii="Arial" w:hAnsi="Arial" w:cs="Arial"/>
        </w:rPr>
        <w:t>(podpis Wykonawcy)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podmiotów, na których zasoby Wykonawca się powołuje (</w:t>
      </w:r>
      <w:r w:rsidRPr="00FD3ACE">
        <w:rPr>
          <w:rFonts w:ascii="Arial" w:hAnsi="Arial" w:cs="Arial"/>
          <w:bCs/>
          <w:i/>
          <w:iCs/>
        </w:rPr>
        <w:t xml:space="preserve">wypełnić 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Informuję, że jako podmiot udostępniający zasoby nie podlegam wykluczeniu na podstawie:</w:t>
      </w:r>
    </w:p>
    <w:p w:rsidR="00FD3ACE" w:rsidRPr="00FD3ACE" w:rsidRDefault="00FD3ACE" w:rsidP="00FD3ACE">
      <w:pPr>
        <w:autoSpaceDE w:val="0"/>
        <w:autoSpaceDN w:val="0"/>
        <w:adjustRightInd w:val="0"/>
        <w:spacing w:after="240" w:line="360" w:lineRule="auto"/>
        <w:ind w:left="705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FD3ACE" w:rsidRDefault="00FD3ACE" w:rsidP="00FD3ACE">
      <w:pPr>
        <w:autoSpaceDE w:val="0"/>
        <w:autoSpaceDN w:val="0"/>
        <w:adjustRightInd w:val="0"/>
        <w:spacing w:before="240" w:line="360" w:lineRule="auto"/>
        <w:ind w:left="7080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                                             </w:t>
      </w:r>
    </w:p>
    <w:p w:rsidR="00FD3ACE" w:rsidRPr="00FD3ACE" w:rsidRDefault="00FD3ACE" w:rsidP="00FD3AC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…………………………………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(podpis Wykonawcy)</w:t>
      </w:r>
    </w:p>
    <w:p w:rsidR="00EF45B6" w:rsidRPr="00FD3ACE" w:rsidRDefault="00EF45B6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45B6" w:rsidRPr="00FD3ACE" w:rsidRDefault="00EF45B6" w:rsidP="00FD3ACE">
      <w:pPr>
        <w:spacing w:after="0" w:line="360" w:lineRule="auto"/>
        <w:jc w:val="both"/>
        <w:rPr>
          <w:rFonts w:ascii="Arial" w:hAnsi="Arial" w:cs="Arial"/>
        </w:rPr>
      </w:pPr>
    </w:p>
    <w:p w:rsidR="00462D74" w:rsidRPr="00FD3ACE" w:rsidRDefault="00462D74" w:rsidP="00FD3ACE">
      <w:pPr>
        <w:spacing w:after="0" w:line="360" w:lineRule="auto"/>
        <w:jc w:val="both"/>
        <w:rPr>
          <w:rFonts w:ascii="Arial" w:hAnsi="Arial" w:cs="Arial"/>
        </w:rPr>
      </w:pPr>
    </w:p>
    <w:p w:rsidR="0072465F" w:rsidRPr="00FD3ACE" w:rsidRDefault="0072465F" w:rsidP="00FD3ACE">
      <w:pPr>
        <w:spacing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  <w:t>……………………………………</w:t>
      </w:r>
      <w:r w:rsidR="00FC2303" w:rsidRPr="00FD3ACE">
        <w:rPr>
          <w:rFonts w:ascii="Arial" w:hAnsi="Arial" w:cs="Arial"/>
        </w:rPr>
        <w:t>.</w:t>
      </w:r>
    </w:p>
    <w:p w:rsidR="0072465F" w:rsidRPr="00FD3ACE" w:rsidRDefault="0072465F" w:rsidP="00FD3ACE">
      <w:pPr>
        <w:spacing w:line="360" w:lineRule="auto"/>
        <w:jc w:val="both"/>
        <w:rPr>
          <w:rFonts w:ascii="Arial" w:hAnsi="Arial" w:cs="Arial"/>
          <w:i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  <w:i/>
        </w:rPr>
        <w:tab/>
        <w:t xml:space="preserve">Data; </w:t>
      </w:r>
      <w:bookmarkStart w:id="0" w:name="_Hlk102639179"/>
      <w:r w:rsidR="005C4A49" w:rsidRPr="00FD3ACE">
        <w:rPr>
          <w:rFonts w:ascii="Arial" w:hAnsi="Arial" w:cs="Arial"/>
          <w:i/>
        </w:rPr>
        <w:t>k</w:t>
      </w:r>
      <w:r w:rsidRPr="00FD3ACE">
        <w:rPr>
          <w:rFonts w:ascii="Arial" w:hAnsi="Arial" w:cs="Arial"/>
          <w:i/>
        </w:rPr>
        <w:t xml:space="preserve">walifikowany podpis elektroniczny </w:t>
      </w:r>
      <w:bookmarkEnd w:id="0"/>
    </w:p>
    <w:p w:rsidR="0072465F" w:rsidRPr="00FD3ACE" w:rsidRDefault="0072465F" w:rsidP="00FD3ACE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FD3ACE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80" w:rsidRDefault="00C45280" w:rsidP="00EF45B6">
      <w:pPr>
        <w:spacing w:after="0" w:line="240" w:lineRule="auto"/>
      </w:pPr>
      <w:r>
        <w:separator/>
      </w:r>
    </w:p>
  </w:endnote>
  <w:endnote w:type="continuationSeparator" w:id="0">
    <w:p w:rsidR="00C45280" w:rsidRDefault="00C4528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513"/>
      <w:docPartObj>
        <w:docPartGallery w:val="Page Numbers (Bottom of Page)"/>
        <w:docPartUnique/>
      </w:docPartObj>
    </w:sdtPr>
    <w:sdtContent>
      <w:p w:rsidR="00FD3ACE" w:rsidRDefault="00FD3ACE">
        <w:pPr>
          <w:pStyle w:val="Stopka"/>
          <w:jc w:val="right"/>
        </w:pPr>
        <w:fldSimple w:instr=" PAGE   \* MERGEFORMAT ">
          <w:r w:rsidR="00C45280">
            <w:rPr>
              <w:noProof/>
            </w:rPr>
            <w:t>1</w:t>
          </w:r>
        </w:fldSimple>
      </w:p>
    </w:sdtContent>
  </w:sdt>
  <w:p w:rsidR="00FD3ACE" w:rsidRDefault="00FD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80" w:rsidRDefault="00C45280" w:rsidP="00EF45B6">
      <w:pPr>
        <w:spacing w:after="0" w:line="240" w:lineRule="auto"/>
      </w:pPr>
      <w:r>
        <w:separator/>
      </w:r>
    </w:p>
  </w:footnote>
  <w:footnote w:type="continuationSeparator" w:id="0">
    <w:p w:rsidR="00C45280" w:rsidRDefault="00C45280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C53A96" w:rsidTr="00A36843">
      <w:trPr>
        <w:trHeight w:val="91"/>
      </w:trPr>
      <w:tc>
        <w:tcPr>
          <w:tcW w:w="9210" w:type="dxa"/>
        </w:tcPr>
        <w:p w:rsidR="00C53A96" w:rsidRDefault="00C53A96" w:rsidP="00A3684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C53A96" w:rsidRDefault="00C53A96" w:rsidP="00A36843">
          <w:pPr>
            <w:pStyle w:val="Nagwek"/>
            <w:spacing w:line="276" w:lineRule="auto"/>
            <w:rPr>
              <w:rFonts w:ascii="Arial" w:hAnsi="Arial" w:cs="Arial"/>
              <w:i/>
              <w:iCs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</w:t>
          </w:r>
          <w:r w:rsidRPr="008400BD">
            <w:rPr>
              <w:rFonts w:ascii="Arial" w:hAnsi="Arial" w:cs="Arial"/>
              <w:i/>
              <w:sz w:val="16"/>
              <w:szCs w:val="16"/>
            </w:rPr>
            <w:t xml:space="preserve">na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d</w:t>
          </w:r>
          <w:r w:rsidRPr="003F6E58">
            <w:rPr>
              <w:rFonts w:ascii="Arial" w:hAnsi="Arial" w:cs="Arial"/>
              <w:i/>
              <w:iCs/>
              <w:sz w:val="16"/>
              <w:szCs w:val="16"/>
            </w:rPr>
            <w:t>ostaw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ę</w:t>
          </w:r>
          <w:r w:rsidRPr="003F6E58">
            <w:rPr>
              <w:rFonts w:ascii="Arial" w:hAnsi="Arial" w:cs="Arial"/>
              <w:i/>
              <w:iCs/>
              <w:sz w:val="16"/>
              <w:szCs w:val="16"/>
            </w:rPr>
            <w:t xml:space="preserve"> elementów elektronicznych do wytworzenia 4-kanałowego, przenośnego, zasilanego akumulatorowo urządzenia NIRS do stosowania podczas przeciążeń do 9G na potrzeby Instytutu Biocybernetyki i Inżynierii Biomedycznej im. Macieja Nałęcza Polskiej Akademii Nauk</w:t>
          </w:r>
          <w:r w:rsidRPr="00325354">
            <w:rPr>
              <w:rFonts w:ascii="Arial" w:hAnsi="Arial" w:cs="Arial"/>
              <w:i/>
              <w:iCs/>
              <w:sz w:val="16"/>
              <w:szCs w:val="16"/>
            </w:rPr>
            <w:t>.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325354">
            <w:rPr>
              <w:rFonts w:ascii="Arial" w:hAnsi="Arial" w:cs="Arial"/>
              <w:i/>
              <w:iCs/>
              <w:sz w:val="16"/>
              <w:szCs w:val="16"/>
            </w:rPr>
            <w:t>DT.OT/220/03/2023.</w:t>
          </w:r>
        </w:p>
        <w:p w:rsidR="00C53A96" w:rsidRDefault="00C53A96" w:rsidP="00A36843">
          <w:pPr>
            <w:pStyle w:val="Nagwek"/>
            <w:spacing w:line="276" w:lineRule="auto"/>
            <w:rPr>
              <w:rFonts w:ascii="Arial" w:hAnsi="Arial" w:cs="Arial"/>
              <w:i/>
              <w:iCs/>
              <w:sz w:val="16"/>
              <w:szCs w:val="16"/>
            </w:rPr>
          </w:pPr>
        </w:p>
        <w:p w:rsidR="00C53A96" w:rsidRDefault="00C53A96" w:rsidP="00A36843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C53A96" w:rsidRDefault="00C53A96" w:rsidP="00A36843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946773">
            <w:rPr>
              <w:rFonts w:ascii="Arial" w:hAnsi="Arial" w:cs="Arial"/>
              <w:b/>
              <w:i/>
              <w:sz w:val="16"/>
              <w:szCs w:val="16"/>
            </w:rPr>
            <w:t>5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C53A96" w:rsidRPr="002D32B7" w:rsidRDefault="00C53A96" w:rsidP="00946773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C53A96" w:rsidRPr="00516AF5" w:rsidRDefault="00C53A96" w:rsidP="00C53A9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04301378"/>
    <w:lvl w:ilvl="0" w:tplc="3968A5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4D63"/>
    <w:rsid w:val="00035577"/>
    <w:rsid w:val="00074793"/>
    <w:rsid w:val="0008372E"/>
    <w:rsid w:val="000B07BD"/>
    <w:rsid w:val="000B1DB3"/>
    <w:rsid w:val="000C6B6C"/>
    <w:rsid w:val="000F1021"/>
    <w:rsid w:val="00101E83"/>
    <w:rsid w:val="00141A46"/>
    <w:rsid w:val="00163825"/>
    <w:rsid w:val="00164500"/>
    <w:rsid w:val="001878D7"/>
    <w:rsid w:val="001A0D70"/>
    <w:rsid w:val="001B2B66"/>
    <w:rsid w:val="001C5F93"/>
    <w:rsid w:val="001C7622"/>
    <w:rsid w:val="001D4BE2"/>
    <w:rsid w:val="00205F16"/>
    <w:rsid w:val="0021086B"/>
    <w:rsid w:val="00244D67"/>
    <w:rsid w:val="00245F96"/>
    <w:rsid w:val="00252230"/>
    <w:rsid w:val="00274196"/>
    <w:rsid w:val="00275181"/>
    <w:rsid w:val="00297C3B"/>
    <w:rsid w:val="002B39C8"/>
    <w:rsid w:val="002C4F89"/>
    <w:rsid w:val="002E308D"/>
    <w:rsid w:val="0031511B"/>
    <w:rsid w:val="00325FD5"/>
    <w:rsid w:val="00326360"/>
    <w:rsid w:val="00353215"/>
    <w:rsid w:val="00363404"/>
    <w:rsid w:val="00376314"/>
    <w:rsid w:val="003964F0"/>
    <w:rsid w:val="003A0825"/>
    <w:rsid w:val="003A1B2A"/>
    <w:rsid w:val="003B20E0"/>
    <w:rsid w:val="003B41EA"/>
    <w:rsid w:val="003F554E"/>
    <w:rsid w:val="003F7C18"/>
    <w:rsid w:val="00401083"/>
    <w:rsid w:val="004337E3"/>
    <w:rsid w:val="0044633B"/>
    <w:rsid w:val="0045071B"/>
    <w:rsid w:val="004511DC"/>
    <w:rsid w:val="00462D74"/>
    <w:rsid w:val="004709E7"/>
    <w:rsid w:val="00473DE0"/>
    <w:rsid w:val="004D30C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0F7D"/>
    <w:rsid w:val="0071166D"/>
    <w:rsid w:val="00722144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14"/>
    <w:rsid w:val="0091611E"/>
    <w:rsid w:val="00935C15"/>
    <w:rsid w:val="0094677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C7DE4"/>
    <w:rsid w:val="00AD57EB"/>
    <w:rsid w:val="00AE5104"/>
    <w:rsid w:val="00B076D6"/>
    <w:rsid w:val="00B406D1"/>
    <w:rsid w:val="00B81D52"/>
    <w:rsid w:val="00B84357"/>
    <w:rsid w:val="00BA798A"/>
    <w:rsid w:val="00C36402"/>
    <w:rsid w:val="00C449A1"/>
    <w:rsid w:val="00C45280"/>
    <w:rsid w:val="00C53A96"/>
    <w:rsid w:val="00C63B91"/>
    <w:rsid w:val="00C73369"/>
    <w:rsid w:val="00C73D95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214D"/>
    <w:rsid w:val="00F14423"/>
    <w:rsid w:val="00F3511F"/>
    <w:rsid w:val="00F6589D"/>
    <w:rsid w:val="00F90528"/>
    <w:rsid w:val="00FA22ED"/>
    <w:rsid w:val="00FB3729"/>
    <w:rsid w:val="00FC2303"/>
    <w:rsid w:val="00FC61B3"/>
    <w:rsid w:val="00F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D3ACE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A96"/>
  </w:style>
  <w:style w:type="paragraph" w:styleId="Stopka">
    <w:name w:val="footer"/>
    <w:basedOn w:val="Normalny"/>
    <w:link w:val="Stopka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A96"/>
  </w:style>
  <w:style w:type="paragraph" w:styleId="Tekstdymka">
    <w:name w:val="Balloon Text"/>
    <w:basedOn w:val="Normalny"/>
    <w:link w:val="TekstdymkaZnak"/>
    <w:uiPriority w:val="99"/>
    <w:semiHidden/>
    <w:unhideWhenUsed/>
    <w:rsid w:val="00C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9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53A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3ACE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3ACE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3ACE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4037-BAF5-4D1E-8113-F6586867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11</cp:revision>
  <cp:lastPrinted>2023-05-25T05:25:00Z</cp:lastPrinted>
  <dcterms:created xsi:type="dcterms:W3CDTF">2023-05-25T09:35:00Z</dcterms:created>
  <dcterms:modified xsi:type="dcterms:W3CDTF">2023-05-26T07:09:00Z</dcterms:modified>
</cp:coreProperties>
</file>